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4A" w:rsidRPr="00364E4A" w:rsidRDefault="00A94106" w:rsidP="00290AC1">
      <w:pPr>
        <w:jc w:val="center"/>
        <w:rPr>
          <w:rFonts w:ascii="標楷體" w:eastAsia="標楷體" w:hAnsi="標楷體"/>
          <w:sz w:val="32"/>
          <w:szCs w:val="32"/>
        </w:rPr>
      </w:pPr>
      <w:r w:rsidRPr="00364E4A">
        <w:rPr>
          <w:rFonts w:ascii="標楷體" w:eastAsia="標楷體" w:hAnsi="標楷體" w:hint="eastAsia"/>
          <w:sz w:val="32"/>
          <w:szCs w:val="32"/>
        </w:rPr>
        <w:t>基隆市</w:t>
      </w:r>
      <w:r w:rsidRPr="00364E4A">
        <w:rPr>
          <w:rFonts w:ascii="標楷體" w:eastAsia="標楷體" w:hAnsi="標楷體" w:hint="eastAsia"/>
          <w:sz w:val="32"/>
          <w:szCs w:val="32"/>
          <w:u w:val="single"/>
        </w:rPr>
        <w:t xml:space="preserve">  </w:t>
      </w:r>
      <w:r w:rsidR="00F02D12">
        <w:rPr>
          <w:rFonts w:ascii="標楷體" w:eastAsia="標楷體" w:hAnsi="標楷體" w:hint="eastAsia"/>
          <w:sz w:val="32"/>
          <w:szCs w:val="32"/>
          <w:u w:val="single"/>
        </w:rPr>
        <w:t>信義國民小學</w:t>
      </w:r>
      <w:r w:rsidR="001F3194" w:rsidRPr="00364E4A">
        <w:rPr>
          <w:rFonts w:ascii="標楷體" w:eastAsia="標楷體" w:hAnsi="標楷體"/>
          <w:sz w:val="32"/>
          <w:szCs w:val="32"/>
          <w:u w:val="single"/>
        </w:rPr>
        <w:t xml:space="preserve">    </w:t>
      </w:r>
      <w:r w:rsidR="003C4E2A" w:rsidRPr="00364E4A">
        <w:rPr>
          <w:rFonts w:ascii="標楷體" w:eastAsia="標楷體" w:hAnsi="標楷體"/>
          <w:sz w:val="32"/>
          <w:szCs w:val="32"/>
        </w:rPr>
        <w:br/>
      </w:r>
      <w:r w:rsidRPr="00364E4A">
        <w:rPr>
          <w:rFonts w:ascii="標楷體" w:eastAsia="標楷體" w:hAnsi="標楷體" w:hint="eastAsia"/>
          <w:sz w:val="32"/>
          <w:szCs w:val="32"/>
        </w:rPr>
        <w:t>因應嚴重特殊傳染性肺炎辦理停課及補課實施計畫</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3C4E2A" w:rsidRPr="00364E4A" w:rsidRDefault="003C4E2A" w:rsidP="007830A9">
      <w:pPr>
        <w:pStyle w:val="a3"/>
        <w:numPr>
          <w:ilvl w:val="0"/>
          <w:numId w:val="2"/>
        </w:numPr>
        <w:ind w:leftChars="0"/>
        <w:jc w:val="both"/>
        <w:rPr>
          <w:rFonts w:ascii="標楷體" w:eastAsia="標楷體" w:hAnsi="標楷體"/>
        </w:rPr>
      </w:pPr>
      <w:r w:rsidRPr="00364E4A">
        <w:rPr>
          <w:rFonts w:ascii="標楷體" w:eastAsia="標楷體" w:hAnsi="標楷體" w:hint="eastAsia"/>
        </w:rPr>
        <w:t>校園因應嚴重特殊傳染性肺炎（武漢肺炎）疫情停課標準。</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3F7489"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18184A" w:rsidRPr="00364E4A" w:rsidRDefault="0018184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3C4E2A" w:rsidRPr="00364E4A" w:rsidRDefault="003C4E2A" w:rsidP="007830A9">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3C4E2A" w:rsidRPr="00364E4A" w:rsidRDefault="003F7489" w:rsidP="007830A9">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為因應嚴重特殊傳染性肺炎疫情，且為維護學生學習權利，請學校於相關依據下，規劃安排停課及補課作業。</w:t>
      </w:r>
    </w:p>
    <w:p w:rsidR="003F7489" w:rsidRPr="00364E4A" w:rsidRDefault="003F7489" w:rsidP="007830A9">
      <w:pPr>
        <w:pStyle w:val="a3"/>
        <w:ind w:leftChars="0"/>
        <w:jc w:val="both"/>
        <w:rPr>
          <w:rFonts w:ascii="標楷體" w:eastAsia="標楷體" w:hAnsi="標楷體"/>
        </w:rPr>
      </w:pPr>
    </w:p>
    <w:p w:rsidR="00A94106" w:rsidRPr="00364E4A" w:rsidRDefault="00A94106" w:rsidP="008B7A45">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停課標準</w:t>
      </w:r>
    </w:p>
    <w:p w:rsidR="00D55023" w:rsidRPr="00364E4A" w:rsidRDefault="003F7489"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班有</w:t>
      </w:r>
      <w:r w:rsidRPr="00364E4A">
        <w:rPr>
          <w:rFonts w:ascii="標楷體" w:eastAsia="標楷體" w:hAnsi="標楷體"/>
        </w:rPr>
        <w:t>1</w:t>
      </w:r>
      <w:r w:rsidRPr="00364E4A">
        <w:rPr>
          <w:rFonts w:ascii="標楷體" w:eastAsia="標楷體" w:hAnsi="標楷體" w:hint="eastAsia"/>
        </w:rPr>
        <w:t>位師生</w:t>
      </w:r>
      <w:r w:rsidR="00D55023" w:rsidRPr="00364E4A">
        <w:rPr>
          <w:rFonts w:ascii="標楷體" w:eastAsia="標楷體" w:hAnsi="標楷體" w:hint="eastAsia"/>
        </w:rPr>
        <w:t>被列為確診，該班停課。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rPr>
        <w:t>1</w:t>
      </w:r>
      <w:r w:rsidRPr="00364E4A">
        <w:rPr>
          <w:rFonts w:ascii="標楷體" w:eastAsia="標楷體" w:hAnsi="標楷體" w:hint="eastAsia"/>
        </w:rPr>
        <w:t>校有</w:t>
      </w:r>
      <w:r w:rsidRPr="00364E4A">
        <w:rPr>
          <w:rFonts w:ascii="標楷體" w:eastAsia="標楷體" w:hAnsi="標楷體"/>
        </w:rPr>
        <w:t>2</w:t>
      </w:r>
      <w:r w:rsidRPr="00364E4A">
        <w:rPr>
          <w:rFonts w:ascii="標楷體" w:eastAsia="標楷體" w:hAnsi="標楷體" w:hint="eastAsia"/>
        </w:rPr>
        <w:t>位師生被列為確診，全校停課。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選修或跑班之課程，有</w:t>
      </w:r>
      <w:r w:rsidRPr="00364E4A">
        <w:rPr>
          <w:rFonts w:ascii="標楷體" w:eastAsia="標楷體" w:hAnsi="標楷體"/>
        </w:rPr>
        <w:t>1</w:t>
      </w:r>
      <w:r w:rsidRPr="00364E4A">
        <w:rPr>
          <w:rFonts w:ascii="標楷體" w:eastAsia="標楷體" w:hAnsi="標楷體" w:hint="eastAsia"/>
        </w:rPr>
        <w:t>位師生被列為確診，該師生所授課或修課均應停課。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本校所在地行政區有</w:t>
      </w:r>
      <w:r w:rsidRPr="00364E4A">
        <w:rPr>
          <w:rFonts w:ascii="標楷體" w:eastAsia="標楷體" w:hAnsi="標楷體"/>
        </w:rPr>
        <w:t>1/3</w:t>
      </w:r>
      <w:r w:rsidRPr="00364E4A">
        <w:rPr>
          <w:rFonts w:ascii="標楷體" w:eastAsia="標楷體" w:hAnsi="標楷體" w:hint="eastAsia"/>
        </w:rPr>
        <w:t>學校停課，本校停課。</w:t>
      </w:r>
    </w:p>
    <w:p w:rsidR="00D55023" w:rsidRPr="00364E4A" w:rsidRDefault="00D55023" w:rsidP="007830A9">
      <w:pPr>
        <w:pStyle w:val="a3"/>
        <w:numPr>
          <w:ilvl w:val="0"/>
          <w:numId w:val="3"/>
        </w:numPr>
        <w:ind w:leftChars="0"/>
        <w:jc w:val="both"/>
        <w:rPr>
          <w:rFonts w:ascii="標楷體" w:eastAsia="標楷體" w:hAnsi="標楷體"/>
        </w:rPr>
      </w:pPr>
      <w:r w:rsidRPr="00364E4A">
        <w:rPr>
          <w:rFonts w:ascii="標楷體" w:eastAsia="標楷體" w:hAnsi="標楷體" w:hint="eastAsia"/>
        </w:rPr>
        <w:t>前述之停課情形，仍應視實際情形依中央流行疫情指揮中心公布之指示做適當調整。</w:t>
      </w:r>
    </w:p>
    <w:p w:rsidR="00D55023" w:rsidRPr="00364E4A" w:rsidRDefault="00D55023" w:rsidP="007830A9">
      <w:pPr>
        <w:pStyle w:val="a3"/>
        <w:ind w:leftChars="0" w:left="960"/>
        <w:jc w:val="both"/>
        <w:rPr>
          <w:rFonts w:ascii="標楷體" w:eastAsia="標楷體" w:hAnsi="標楷體"/>
        </w:rPr>
      </w:pPr>
    </w:p>
    <w:p w:rsidR="00A94106" w:rsidRPr="00364E4A" w:rsidRDefault="00704583" w:rsidP="008B7A45">
      <w:pPr>
        <w:pStyle w:val="a3"/>
        <w:numPr>
          <w:ilvl w:val="0"/>
          <w:numId w:val="1"/>
        </w:numPr>
        <w:tabs>
          <w:tab w:val="left" w:pos="567"/>
        </w:tabs>
        <w:ind w:leftChars="0"/>
        <w:jc w:val="both"/>
        <w:rPr>
          <w:rFonts w:ascii="標楷體" w:eastAsia="標楷體" w:hAnsi="標楷體"/>
          <w:sz w:val="28"/>
          <w:szCs w:val="28"/>
        </w:rPr>
      </w:pPr>
      <w:r>
        <w:rPr>
          <w:rFonts w:ascii="標楷體" w:eastAsia="標楷體" w:hAnsi="標楷體" w:hint="eastAsia"/>
          <w:sz w:val="28"/>
          <w:szCs w:val="28"/>
        </w:rPr>
        <w:t>補課原則</w:t>
      </w:r>
    </w:p>
    <w:p w:rsidR="007830A9" w:rsidRPr="00364E4A" w:rsidRDefault="007830A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本校採「</w:t>
      </w:r>
      <w:r w:rsidR="00F02D12">
        <w:rPr>
          <w:rFonts w:ascii="標楷體" w:eastAsia="標楷體" w:hAnsi="標楷體" w:hint="eastAsia"/>
        </w:rPr>
        <w:t>線上</w:t>
      </w:r>
      <w:r w:rsidRPr="00364E4A">
        <w:rPr>
          <w:rFonts w:ascii="標楷體" w:eastAsia="標楷體" w:hAnsi="標楷體" w:hint="eastAsia"/>
        </w:rPr>
        <w:t>補課」</w:t>
      </w:r>
      <w:r w:rsidR="00F02D12">
        <w:rPr>
          <w:rFonts w:ascii="標楷體" w:eastAsia="標楷體" w:hAnsi="標楷體" w:hint="eastAsia"/>
        </w:rPr>
        <w:t>與</w:t>
      </w:r>
      <w:r w:rsidRPr="00364E4A">
        <w:rPr>
          <w:rFonts w:ascii="標楷體" w:eastAsia="標楷體" w:hAnsi="標楷體" w:hint="eastAsia"/>
        </w:rPr>
        <w:t>「</w:t>
      </w:r>
      <w:r w:rsidR="00F02D12">
        <w:rPr>
          <w:rFonts w:ascii="標楷體" w:eastAsia="標楷體" w:hAnsi="標楷體" w:hint="eastAsia"/>
        </w:rPr>
        <w:t>實體</w:t>
      </w:r>
      <w:r w:rsidRPr="00364E4A">
        <w:rPr>
          <w:rFonts w:ascii="標楷體" w:eastAsia="標楷體" w:hAnsi="標楷體" w:hint="eastAsia"/>
        </w:rPr>
        <w:t>補課」</w:t>
      </w:r>
      <w:r w:rsidR="00F02D12">
        <w:rPr>
          <w:rFonts w:ascii="標楷體" w:eastAsia="標楷體" w:hAnsi="標楷體" w:hint="eastAsia"/>
        </w:rPr>
        <w:t>並行</w:t>
      </w:r>
      <w:r w:rsidRPr="00364E4A">
        <w:rPr>
          <w:rFonts w:ascii="標楷體" w:eastAsia="標楷體" w:hAnsi="標楷體" w:hint="eastAsia"/>
        </w:rPr>
        <w:t>原則。</w:t>
      </w:r>
    </w:p>
    <w:p w:rsidR="007830A9" w:rsidRPr="00364E4A" w:rsidRDefault="003A0369"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本校實體補課</w:t>
      </w:r>
      <w:r w:rsidR="007830A9" w:rsidRPr="00364E4A">
        <w:rPr>
          <w:rFonts w:ascii="標楷體" w:eastAsia="標楷體" w:hAnsi="標楷體" w:hint="eastAsia"/>
        </w:rPr>
        <w:t>時間</w:t>
      </w:r>
      <w:r w:rsidR="00F02D12">
        <w:rPr>
          <w:rFonts w:ascii="標楷體" w:eastAsia="標楷體" w:hAnsi="標楷體" w:hint="eastAsia"/>
        </w:rPr>
        <w:t>，以復課後每日早自習時間實施為主</w:t>
      </w:r>
      <w:r w:rsidR="0062596F" w:rsidRPr="00364E4A">
        <w:rPr>
          <w:rFonts w:ascii="標楷體" w:eastAsia="標楷體" w:hAnsi="標楷體" w:hint="eastAsia"/>
        </w:rPr>
        <w:t>，並於規劃完成後儘速通知學生與家長。</w:t>
      </w:r>
    </w:p>
    <w:p w:rsidR="0062596F" w:rsidRPr="00364E4A"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本校不利用午休時間補課，以維護師生身心健康。</w:t>
      </w:r>
    </w:p>
    <w:p w:rsidR="00C303AC" w:rsidRDefault="0062596F" w:rsidP="00704583">
      <w:pPr>
        <w:pStyle w:val="a3"/>
        <w:numPr>
          <w:ilvl w:val="0"/>
          <w:numId w:val="12"/>
        </w:numPr>
        <w:ind w:leftChars="0"/>
        <w:jc w:val="both"/>
        <w:rPr>
          <w:rFonts w:ascii="標楷體" w:eastAsia="標楷體" w:hAnsi="標楷體"/>
        </w:rPr>
      </w:pPr>
      <w:r w:rsidRPr="00364E4A">
        <w:rPr>
          <w:rFonts w:ascii="標楷體" w:eastAsia="標楷體" w:hAnsi="標楷體" w:hint="eastAsia"/>
        </w:rPr>
        <w:t>本校遵循「國民小學使用電子化設備進行教學注意事項」，低年級以實體補課方式進行。</w:t>
      </w:r>
    </w:p>
    <w:p w:rsidR="00AA4239" w:rsidRDefault="00AA4239" w:rsidP="00704583">
      <w:pPr>
        <w:pStyle w:val="a3"/>
        <w:numPr>
          <w:ilvl w:val="0"/>
          <w:numId w:val="12"/>
        </w:numPr>
        <w:ind w:leftChars="0"/>
        <w:jc w:val="both"/>
        <w:rPr>
          <w:rFonts w:ascii="標楷體" w:eastAsia="標楷體" w:hAnsi="標楷體"/>
        </w:rPr>
      </w:pPr>
      <w:r w:rsidRPr="00704583">
        <w:rPr>
          <w:rFonts w:ascii="標楷體" w:eastAsia="標楷體" w:hAnsi="標楷體" w:hint="eastAsia"/>
        </w:rPr>
        <w:t>為降低班級復課後之補課壓力，本</w:t>
      </w:r>
      <w:r w:rsidR="00704583">
        <w:rPr>
          <w:rFonts w:ascii="標楷體" w:eastAsia="標楷體" w:hAnsi="標楷體" w:hint="eastAsia"/>
        </w:rPr>
        <w:t>校遵循市府</w:t>
      </w:r>
      <w:r w:rsidRPr="00704583">
        <w:rPr>
          <w:rFonts w:ascii="標楷體" w:eastAsia="標楷體" w:hAnsi="標楷體" w:hint="eastAsia"/>
        </w:rPr>
        <w:t>線上補課折抵時數「下限」為50%</w:t>
      </w:r>
      <w:r w:rsidR="00704583">
        <w:rPr>
          <w:rFonts w:ascii="標楷體" w:eastAsia="標楷體" w:hAnsi="標楷體" w:hint="eastAsia"/>
        </w:rPr>
        <w:t>之原則，</w:t>
      </w:r>
      <w:r w:rsidRPr="00704583">
        <w:rPr>
          <w:rFonts w:ascii="標楷體" w:eastAsia="標楷體" w:hAnsi="標楷體" w:hint="eastAsia"/>
        </w:rPr>
        <w:t>並鼓勵教師在維持教學品質前提上，盡量朝100%辦理。</w:t>
      </w:r>
    </w:p>
    <w:p w:rsidR="00B14FBB" w:rsidRDefault="00B14FBB" w:rsidP="00F1430F">
      <w:pPr>
        <w:pStyle w:val="a3"/>
        <w:numPr>
          <w:ilvl w:val="0"/>
          <w:numId w:val="1"/>
        </w:numPr>
        <w:tabs>
          <w:tab w:val="left" w:pos="567"/>
        </w:tabs>
        <w:ind w:leftChars="0"/>
        <w:jc w:val="both"/>
        <w:rPr>
          <w:rFonts w:ascii="標楷體" w:eastAsia="標楷體" w:hAnsi="標楷體"/>
          <w:sz w:val="28"/>
          <w:szCs w:val="28"/>
        </w:rPr>
        <w:sectPr w:rsidR="00B14FBB" w:rsidSect="00B14FBB">
          <w:pgSz w:w="11900" w:h="16840"/>
          <w:pgMar w:top="1134" w:right="1701" w:bottom="1134" w:left="1701" w:header="851" w:footer="992" w:gutter="0"/>
          <w:cols w:space="425"/>
          <w:docGrid w:type="lines" w:linePitch="360"/>
        </w:sectPr>
      </w:pPr>
    </w:p>
    <w:p w:rsidR="00F1430F" w:rsidRDefault="00A94106" w:rsidP="00F1430F">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lastRenderedPageBreak/>
        <w:t>補課規劃</w:t>
      </w:r>
    </w:p>
    <w:p w:rsidR="00F1430F" w:rsidRPr="00B14FBB" w:rsidRDefault="00B14FBB" w:rsidP="00B14FBB">
      <w:pPr>
        <w:ind w:left="480"/>
        <w:jc w:val="both"/>
        <w:rPr>
          <w:rFonts w:ascii="標楷體" w:eastAsia="標楷體" w:hAnsi="標楷體"/>
        </w:rPr>
      </w:pPr>
      <w:r>
        <w:rPr>
          <w:rFonts w:ascii="標楷體" w:eastAsia="標楷體" w:hAnsi="標楷體" w:hint="eastAsia"/>
        </w:rPr>
        <w:t>各年級實體暨線上補課時數表</w:t>
      </w: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B14FBB" w:rsidTr="00946D10">
        <w:trPr>
          <w:trHeight w:val="659"/>
        </w:trPr>
        <w:tc>
          <w:tcPr>
            <w:tcW w:w="4760" w:type="dxa"/>
            <w:gridSpan w:val="3"/>
            <w:vAlign w:val="center"/>
          </w:tcPr>
          <w:p w:rsidR="00B14FBB" w:rsidRDefault="00B14FBB" w:rsidP="00F1430F">
            <w:pPr>
              <w:jc w:val="both"/>
              <w:rPr>
                <w:rFonts w:ascii="標楷體" w:eastAsia="標楷體" w:hAnsi="標楷體"/>
              </w:rPr>
            </w:pPr>
            <w:r>
              <w:rPr>
                <w:rFonts w:ascii="標楷體" w:eastAsia="標楷體" w:hAnsi="標楷體" w:hint="eastAsia"/>
              </w:rPr>
              <w:t>年級：</w:t>
            </w:r>
            <w:r w:rsidR="00B531E7">
              <w:rPr>
                <w:rFonts w:ascii="標楷體" w:eastAsia="標楷體" w:hAnsi="標楷體" w:hint="eastAsia"/>
              </w:rPr>
              <w:t>三</w:t>
            </w:r>
            <w:r w:rsidR="005B2698">
              <w:rPr>
                <w:rFonts w:ascii="標楷體" w:eastAsia="標楷體" w:hAnsi="標楷體" w:hint="eastAsia"/>
              </w:rPr>
              <w:t>年級</w:t>
            </w:r>
            <w:r w:rsidR="004551E8">
              <w:rPr>
                <w:rFonts w:ascii="標楷體" w:eastAsia="標楷體" w:hAnsi="標楷體" w:hint="eastAsia"/>
              </w:rPr>
              <w:t>、四</w:t>
            </w:r>
            <w:r w:rsidR="00B531E7">
              <w:rPr>
                <w:rFonts w:ascii="標楷體" w:eastAsia="標楷體" w:hAnsi="標楷體" w:hint="eastAsia"/>
              </w:rPr>
              <w:t>年級</w:t>
            </w:r>
          </w:p>
        </w:tc>
        <w:tc>
          <w:tcPr>
            <w:tcW w:w="9356" w:type="dxa"/>
            <w:gridSpan w:val="3"/>
          </w:tcPr>
          <w:p w:rsidR="00B14FBB" w:rsidRDefault="00B14FBB" w:rsidP="00F1430F">
            <w:pPr>
              <w:jc w:val="both"/>
              <w:rPr>
                <w:rFonts w:ascii="標楷體" w:eastAsia="標楷體" w:hAnsi="標楷體"/>
              </w:rPr>
            </w:pPr>
            <w:r>
              <w:rPr>
                <w:rFonts w:ascii="標楷體" w:eastAsia="標楷體" w:hAnsi="標楷體" w:hint="eastAsia"/>
              </w:rPr>
              <w:t>每週總上課時數：</w:t>
            </w:r>
            <w:r w:rsidR="00B531E7">
              <w:rPr>
                <w:rFonts w:ascii="標楷體" w:eastAsia="標楷體" w:hAnsi="標楷體" w:hint="eastAsia"/>
              </w:rPr>
              <w:t>29節</w:t>
            </w:r>
            <w:r w:rsidR="004551E8">
              <w:rPr>
                <w:rFonts w:ascii="標楷體" w:eastAsia="標楷體" w:hAnsi="標楷體" w:hint="eastAsia"/>
              </w:rPr>
              <w:t>，兩週共58節</w:t>
            </w:r>
          </w:p>
        </w:tc>
      </w:tr>
      <w:tr w:rsidR="00946D10" w:rsidTr="00946D10">
        <w:trPr>
          <w:trHeight w:val="555"/>
        </w:trPr>
        <w:tc>
          <w:tcPr>
            <w:tcW w:w="922" w:type="dxa"/>
            <w:vAlign w:val="center"/>
          </w:tcPr>
          <w:p w:rsidR="00B14FBB" w:rsidRDefault="00B14FBB" w:rsidP="00F1430F">
            <w:pPr>
              <w:jc w:val="center"/>
              <w:rPr>
                <w:rFonts w:ascii="標楷體" w:eastAsia="標楷體" w:hAnsi="標楷體"/>
              </w:rPr>
            </w:pPr>
            <w:r>
              <w:rPr>
                <w:rFonts w:ascii="標楷體" w:eastAsia="標楷體" w:hAnsi="標楷體" w:hint="eastAsia"/>
              </w:rPr>
              <w:t>領域</w:t>
            </w:r>
          </w:p>
        </w:tc>
        <w:tc>
          <w:tcPr>
            <w:tcW w:w="1854" w:type="dxa"/>
            <w:vAlign w:val="center"/>
          </w:tcPr>
          <w:p w:rsidR="00B14FBB" w:rsidRDefault="00B14FBB" w:rsidP="00F1430F">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B14FBB" w:rsidRDefault="00B14FBB" w:rsidP="00F1430F">
            <w:pPr>
              <w:jc w:val="center"/>
              <w:rPr>
                <w:rFonts w:ascii="標楷體" w:eastAsia="標楷體" w:hAnsi="標楷體"/>
              </w:rPr>
            </w:pPr>
            <w:r>
              <w:rPr>
                <w:rFonts w:ascii="標楷體" w:eastAsia="標楷體" w:hAnsi="標楷體" w:hint="eastAsia"/>
              </w:rPr>
              <w:t>線上補課時數</w:t>
            </w:r>
          </w:p>
        </w:tc>
        <w:tc>
          <w:tcPr>
            <w:tcW w:w="2977" w:type="dxa"/>
          </w:tcPr>
          <w:p w:rsidR="00B14FBB" w:rsidRDefault="00B14FBB" w:rsidP="00946D10">
            <w:pPr>
              <w:jc w:val="center"/>
              <w:rPr>
                <w:rFonts w:ascii="標楷體" w:eastAsia="標楷體" w:hAnsi="標楷體"/>
              </w:rPr>
            </w:pPr>
            <w:r>
              <w:rPr>
                <w:rFonts w:ascii="標楷體" w:eastAsia="標楷體" w:hAnsi="標楷體" w:hint="eastAsia"/>
              </w:rPr>
              <w:t>線上補課實施平臺</w:t>
            </w:r>
          </w:p>
        </w:tc>
        <w:tc>
          <w:tcPr>
            <w:tcW w:w="2693" w:type="dxa"/>
          </w:tcPr>
          <w:p w:rsidR="00B14FBB" w:rsidRDefault="00B14FBB" w:rsidP="00946D10">
            <w:pPr>
              <w:jc w:val="center"/>
              <w:rPr>
                <w:rFonts w:ascii="標楷體" w:eastAsia="標楷體" w:hAnsi="標楷體"/>
              </w:rPr>
            </w:pPr>
            <w:r>
              <w:rPr>
                <w:rFonts w:ascii="標楷體" w:eastAsia="標楷體" w:hAnsi="標楷體" w:hint="eastAsia"/>
              </w:rPr>
              <w:t>線上補課實施方式</w:t>
            </w:r>
          </w:p>
        </w:tc>
        <w:tc>
          <w:tcPr>
            <w:tcW w:w="3686" w:type="dxa"/>
          </w:tcPr>
          <w:p w:rsidR="00B14FBB" w:rsidRDefault="00B14FBB" w:rsidP="00946D10">
            <w:pPr>
              <w:jc w:val="center"/>
              <w:rPr>
                <w:rFonts w:ascii="標楷體" w:eastAsia="標楷體" w:hAnsi="標楷體"/>
              </w:rPr>
            </w:pPr>
            <w:r>
              <w:rPr>
                <w:rFonts w:ascii="標楷體" w:eastAsia="標楷體" w:hAnsi="標楷體" w:hint="eastAsia"/>
              </w:rPr>
              <w:t>未能線上補課學生相應學習措施</w:t>
            </w:r>
          </w:p>
        </w:tc>
      </w:tr>
      <w:tr w:rsidR="004551E8" w:rsidTr="00946D10">
        <w:tc>
          <w:tcPr>
            <w:tcW w:w="922" w:type="dxa"/>
          </w:tcPr>
          <w:p w:rsidR="004551E8" w:rsidRDefault="004551E8" w:rsidP="004551E8">
            <w:pPr>
              <w:jc w:val="center"/>
              <w:rPr>
                <w:rFonts w:ascii="標楷體" w:eastAsia="標楷體" w:hAnsi="標楷體"/>
              </w:rPr>
            </w:pPr>
            <w:r>
              <w:rPr>
                <w:rFonts w:ascii="標楷體" w:eastAsia="標楷體" w:hAnsi="標楷體" w:hint="eastAsia"/>
              </w:rPr>
              <w:t>國語</w:t>
            </w:r>
          </w:p>
        </w:tc>
        <w:tc>
          <w:tcPr>
            <w:tcW w:w="1854" w:type="dxa"/>
          </w:tcPr>
          <w:p w:rsidR="004551E8" w:rsidRDefault="004551E8" w:rsidP="004551E8">
            <w:pPr>
              <w:jc w:val="both"/>
              <w:rPr>
                <w:rFonts w:ascii="標楷體" w:eastAsia="標楷體" w:hAnsi="標楷體"/>
              </w:rPr>
            </w:pPr>
            <w:r>
              <w:rPr>
                <w:rFonts w:ascii="標楷體" w:eastAsia="標楷體" w:hAnsi="標楷體" w:hint="eastAsia"/>
              </w:rPr>
              <w:t>5</w:t>
            </w:r>
          </w:p>
        </w:tc>
        <w:tc>
          <w:tcPr>
            <w:tcW w:w="1984" w:type="dxa"/>
          </w:tcPr>
          <w:p w:rsidR="004551E8" w:rsidRDefault="004551E8" w:rsidP="004551E8">
            <w:pPr>
              <w:jc w:val="both"/>
              <w:rPr>
                <w:rFonts w:ascii="標楷體" w:eastAsia="標楷體" w:hAnsi="標楷體"/>
              </w:rPr>
            </w:pPr>
            <w:r>
              <w:rPr>
                <w:rFonts w:ascii="標楷體" w:eastAsia="標楷體" w:hAnsi="標楷體" w:hint="eastAsia"/>
              </w:rPr>
              <w:t>5</w:t>
            </w:r>
          </w:p>
        </w:tc>
        <w:tc>
          <w:tcPr>
            <w:tcW w:w="2977" w:type="dxa"/>
          </w:tcPr>
          <w:p w:rsidR="004551E8" w:rsidRDefault="004551E8" w:rsidP="004551E8">
            <w:pPr>
              <w:jc w:val="both"/>
              <w:rPr>
                <w:rFonts w:ascii="標楷體" w:eastAsia="標楷體" w:hAnsi="標楷體"/>
              </w:rPr>
            </w:pPr>
            <w:r>
              <w:rPr>
                <w:rFonts w:ascii="標楷體" w:eastAsia="標楷體" w:hAnsi="標楷體" w:hint="eastAsia"/>
              </w:rPr>
              <w:t>因材網、線上自編教材</w:t>
            </w:r>
          </w:p>
        </w:tc>
        <w:tc>
          <w:tcPr>
            <w:tcW w:w="2693" w:type="dxa"/>
          </w:tcPr>
          <w:p w:rsidR="004551E8" w:rsidRDefault="004551E8" w:rsidP="004551E8">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4551E8"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946D10">
        <w:tc>
          <w:tcPr>
            <w:tcW w:w="922" w:type="dxa"/>
          </w:tcPr>
          <w:p w:rsidR="007C572C" w:rsidRDefault="007C572C" w:rsidP="007C572C">
            <w:pPr>
              <w:jc w:val="center"/>
              <w:rPr>
                <w:rFonts w:ascii="標楷體" w:eastAsia="標楷體" w:hAnsi="標楷體"/>
              </w:rPr>
            </w:pPr>
            <w:r>
              <w:rPr>
                <w:rFonts w:ascii="標楷體" w:eastAsia="標楷體" w:hAnsi="標楷體" w:hint="eastAsia"/>
              </w:rPr>
              <w:t>數學</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因材網、線上自編教材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946D10">
        <w:tc>
          <w:tcPr>
            <w:tcW w:w="922" w:type="dxa"/>
          </w:tcPr>
          <w:p w:rsidR="007C572C" w:rsidRDefault="007C572C" w:rsidP="007C572C">
            <w:pPr>
              <w:jc w:val="center"/>
              <w:rPr>
                <w:rFonts w:ascii="標楷體" w:eastAsia="標楷體" w:hAnsi="標楷體"/>
              </w:rPr>
            </w:pPr>
            <w:r>
              <w:rPr>
                <w:rFonts w:ascii="標楷體" w:eastAsia="標楷體" w:hAnsi="標楷體" w:hint="eastAsia"/>
              </w:rPr>
              <w:t>社會</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946D10">
        <w:tc>
          <w:tcPr>
            <w:tcW w:w="922" w:type="dxa"/>
          </w:tcPr>
          <w:p w:rsidR="007C572C" w:rsidRDefault="007C572C" w:rsidP="007C572C">
            <w:pPr>
              <w:jc w:val="center"/>
              <w:rPr>
                <w:rFonts w:ascii="標楷體" w:eastAsia="標楷體" w:hAnsi="標楷體"/>
              </w:rPr>
            </w:pPr>
            <w:r>
              <w:rPr>
                <w:rFonts w:ascii="標楷體" w:eastAsia="標楷體" w:hAnsi="標楷體" w:hint="eastAsia"/>
              </w:rPr>
              <w:t>綜合</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8A73AD">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t>健康</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8A73AD">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t>彈行</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彈本</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9E40D8">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t>自然</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3</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3</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因材網、線上自編教材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072DE0">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lastRenderedPageBreak/>
              <w:t>音樂</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電腦</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4E163A">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t>本土</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4E163A">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t>美勞</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2</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體育</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2</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2</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B42811">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t>英文</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2</w:t>
            </w:r>
          </w:p>
        </w:tc>
        <w:tc>
          <w:tcPr>
            <w:tcW w:w="2977" w:type="dxa"/>
          </w:tcPr>
          <w:p w:rsidR="007C572C" w:rsidRDefault="007C572C" w:rsidP="007C572C">
            <w:pPr>
              <w:jc w:val="both"/>
              <w:rPr>
                <w:rFonts w:ascii="標楷體" w:eastAsia="標楷體" w:hAnsi="標楷體"/>
              </w:rPr>
            </w:pPr>
            <w:r>
              <w:rPr>
                <w:rFonts w:ascii="標楷體" w:eastAsia="標楷體" w:hAnsi="標楷體"/>
              </w:rPr>
              <w:t>C</w:t>
            </w:r>
            <w:r>
              <w:rPr>
                <w:rFonts w:ascii="標楷體" w:eastAsia="標楷體" w:hAnsi="標楷體" w:hint="eastAsia"/>
              </w:rPr>
              <w:t xml:space="preserve">ool </w:t>
            </w:r>
            <w:r>
              <w:rPr>
                <w:rFonts w:ascii="標楷體" w:eastAsia="標楷體" w:hAnsi="標楷體"/>
              </w:rPr>
              <w:t>English</w:t>
            </w: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bl>
    <w:p w:rsidR="00A7090C" w:rsidRDefault="00A7090C" w:rsidP="00F1430F">
      <w:pPr>
        <w:ind w:left="480"/>
        <w:jc w:val="both"/>
        <w:rPr>
          <w:rFonts w:ascii="標楷體" w:eastAsia="標楷體" w:hAnsi="標楷體" w:hint="eastAsia"/>
        </w:rPr>
      </w:pPr>
    </w:p>
    <w:tbl>
      <w:tblPr>
        <w:tblStyle w:val="a4"/>
        <w:tblW w:w="14116" w:type="dxa"/>
        <w:tblInd w:w="480" w:type="dxa"/>
        <w:tblLook w:val="04A0" w:firstRow="1" w:lastRow="0" w:firstColumn="1" w:lastColumn="0" w:noHBand="0" w:noVBand="1"/>
      </w:tblPr>
      <w:tblGrid>
        <w:gridCol w:w="922"/>
        <w:gridCol w:w="1854"/>
        <w:gridCol w:w="1984"/>
        <w:gridCol w:w="2977"/>
        <w:gridCol w:w="2693"/>
        <w:gridCol w:w="3686"/>
      </w:tblGrid>
      <w:tr w:rsidR="00A7090C" w:rsidTr="00540811">
        <w:trPr>
          <w:trHeight w:val="659"/>
        </w:trPr>
        <w:tc>
          <w:tcPr>
            <w:tcW w:w="4760" w:type="dxa"/>
            <w:gridSpan w:val="3"/>
            <w:vAlign w:val="center"/>
          </w:tcPr>
          <w:p w:rsidR="00A7090C" w:rsidRDefault="004551E8" w:rsidP="00540811">
            <w:pPr>
              <w:jc w:val="both"/>
              <w:rPr>
                <w:rFonts w:ascii="標楷體" w:eastAsia="標楷體" w:hAnsi="標楷體"/>
              </w:rPr>
            </w:pPr>
            <w:r>
              <w:rPr>
                <w:rFonts w:ascii="標楷體" w:eastAsia="標楷體" w:hAnsi="標楷體" w:hint="eastAsia"/>
              </w:rPr>
              <w:t>年級：五</w:t>
            </w:r>
            <w:r w:rsidR="005B2698">
              <w:rPr>
                <w:rFonts w:ascii="標楷體" w:eastAsia="標楷體" w:hAnsi="標楷體" w:hint="eastAsia"/>
              </w:rPr>
              <w:t>年</w:t>
            </w:r>
            <w:bookmarkStart w:id="0" w:name="_GoBack"/>
            <w:bookmarkEnd w:id="0"/>
            <w:r w:rsidR="005B2698">
              <w:rPr>
                <w:rFonts w:ascii="標楷體" w:eastAsia="標楷體" w:hAnsi="標楷體" w:hint="eastAsia"/>
              </w:rPr>
              <w:t>級</w:t>
            </w:r>
            <w:r>
              <w:rPr>
                <w:rFonts w:ascii="標楷體" w:eastAsia="標楷體" w:hAnsi="標楷體" w:hint="eastAsia"/>
              </w:rPr>
              <w:t>、六</w:t>
            </w:r>
            <w:r w:rsidR="00A7090C">
              <w:rPr>
                <w:rFonts w:ascii="標楷體" w:eastAsia="標楷體" w:hAnsi="標楷體" w:hint="eastAsia"/>
              </w:rPr>
              <w:t>年級</w:t>
            </w:r>
          </w:p>
        </w:tc>
        <w:tc>
          <w:tcPr>
            <w:tcW w:w="9356" w:type="dxa"/>
            <w:gridSpan w:val="3"/>
          </w:tcPr>
          <w:p w:rsidR="00A7090C" w:rsidRDefault="00A7090C" w:rsidP="004551E8">
            <w:pPr>
              <w:jc w:val="both"/>
              <w:rPr>
                <w:rFonts w:ascii="標楷體" w:eastAsia="標楷體" w:hAnsi="標楷體"/>
              </w:rPr>
            </w:pPr>
            <w:r>
              <w:rPr>
                <w:rFonts w:ascii="標楷體" w:eastAsia="標楷體" w:hAnsi="標楷體" w:hint="eastAsia"/>
              </w:rPr>
              <w:t>每週總上課時數：</w:t>
            </w:r>
            <w:r w:rsidR="004551E8">
              <w:rPr>
                <w:rFonts w:ascii="標楷體" w:eastAsia="標楷體" w:hAnsi="標楷體" w:hint="eastAsia"/>
              </w:rPr>
              <w:t>32</w:t>
            </w:r>
            <w:r>
              <w:rPr>
                <w:rFonts w:ascii="標楷體" w:eastAsia="標楷體" w:hAnsi="標楷體" w:hint="eastAsia"/>
              </w:rPr>
              <w:t>節</w:t>
            </w:r>
            <w:r w:rsidR="004551E8">
              <w:rPr>
                <w:rFonts w:ascii="標楷體" w:eastAsia="標楷體" w:hAnsi="標楷體" w:hint="eastAsia"/>
              </w:rPr>
              <w:t>，兩週共64節</w:t>
            </w:r>
          </w:p>
        </w:tc>
      </w:tr>
      <w:tr w:rsidR="00A7090C" w:rsidTr="00540811">
        <w:trPr>
          <w:trHeight w:val="555"/>
        </w:trPr>
        <w:tc>
          <w:tcPr>
            <w:tcW w:w="922" w:type="dxa"/>
            <w:vAlign w:val="center"/>
          </w:tcPr>
          <w:p w:rsidR="00A7090C" w:rsidRDefault="00A7090C" w:rsidP="00540811">
            <w:pPr>
              <w:jc w:val="center"/>
              <w:rPr>
                <w:rFonts w:ascii="標楷體" w:eastAsia="標楷體" w:hAnsi="標楷體"/>
              </w:rPr>
            </w:pPr>
            <w:r>
              <w:rPr>
                <w:rFonts w:ascii="標楷體" w:eastAsia="標楷體" w:hAnsi="標楷體" w:hint="eastAsia"/>
              </w:rPr>
              <w:t>領域</w:t>
            </w:r>
          </w:p>
        </w:tc>
        <w:tc>
          <w:tcPr>
            <w:tcW w:w="1854" w:type="dxa"/>
            <w:vAlign w:val="center"/>
          </w:tcPr>
          <w:p w:rsidR="00A7090C" w:rsidRDefault="00A7090C" w:rsidP="00540811">
            <w:pPr>
              <w:jc w:val="center"/>
              <w:rPr>
                <w:rFonts w:ascii="標楷體" w:eastAsia="標楷體" w:hAnsi="標楷體"/>
              </w:rPr>
            </w:pPr>
            <w:r>
              <w:rPr>
                <w:rFonts w:ascii="標楷體" w:eastAsia="標楷體" w:hAnsi="標楷體" w:hint="eastAsia"/>
              </w:rPr>
              <w:t>實體補課時數</w:t>
            </w:r>
          </w:p>
        </w:tc>
        <w:tc>
          <w:tcPr>
            <w:tcW w:w="1984" w:type="dxa"/>
            <w:vAlign w:val="center"/>
          </w:tcPr>
          <w:p w:rsidR="00A7090C" w:rsidRDefault="00A7090C" w:rsidP="00540811">
            <w:pPr>
              <w:jc w:val="center"/>
              <w:rPr>
                <w:rFonts w:ascii="標楷體" w:eastAsia="標楷體" w:hAnsi="標楷體"/>
              </w:rPr>
            </w:pPr>
            <w:r>
              <w:rPr>
                <w:rFonts w:ascii="標楷體" w:eastAsia="標楷體" w:hAnsi="標楷體" w:hint="eastAsia"/>
              </w:rPr>
              <w:t>線上補課時數</w:t>
            </w:r>
          </w:p>
        </w:tc>
        <w:tc>
          <w:tcPr>
            <w:tcW w:w="2977" w:type="dxa"/>
          </w:tcPr>
          <w:p w:rsidR="00A7090C" w:rsidRDefault="00A7090C" w:rsidP="00540811">
            <w:pPr>
              <w:jc w:val="center"/>
              <w:rPr>
                <w:rFonts w:ascii="標楷體" w:eastAsia="標楷體" w:hAnsi="標楷體"/>
              </w:rPr>
            </w:pPr>
            <w:r>
              <w:rPr>
                <w:rFonts w:ascii="標楷體" w:eastAsia="標楷體" w:hAnsi="標楷體" w:hint="eastAsia"/>
              </w:rPr>
              <w:t>線上補課實施平臺</w:t>
            </w:r>
          </w:p>
        </w:tc>
        <w:tc>
          <w:tcPr>
            <w:tcW w:w="2693" w:type="dxa"/>
          </w:tcPr>
          <w:p w:rsidR="00A7090C" w:rsidRDefault="00A7090C" w:rsidP="00540811">
            <w:pPr>
              <w:jc w:val="center"/>
              <w:rPr>
                <w:rFonts w:ascii="標楷體" w:eastAsia="標楷體" w:hAnsi="標楷體"/>
              </w:rPr>
            </w:pPr>
            <w:r>
              <w:rPr>
                <w:rFonts w:ascii="標楷體" w:eastAsia="標楷體" w:hAnsi="標楷體" w:hint="eastAsia"/>
              </w:rPr>
              <w:t>線上補課實施方式</w:t>
            </w:r>
          </w:p>
        </w:tc>
        <w:tc>
          <w:tcPr>
            <w:tcW w:w="3686" w:type="dxa"/>
          </w:tcPr>
          <w:p w:rsidR="00A7090C" w:rsidRDefault="00A7090C" w:rsidP="00540811">
            <w:pPr>
              <w:jc w:val="center"/>
              <w:rPr>
                <w:rFonts w:ascii="標楷體" w:eastAsia="標楷體" w:hAnsi="標楷體"/>
              </w:rPr>
            </w:pPr>
            <w:r>
              <w:rPr>
                <w:rFonts w:ascii="標楷體" w:eastAsia="標楷體" w:hAnsi="標楷體" w:hint="eastAsia"/>
              </w:rPr>
              <w:t>未能線上補課學生相應學習措施</w:t>
            </w:r>
          </w:p>
        </w:tc>
      </w:tr>
      <w:tr w:rsidR="007C572C" w:rsidTr="00540811">
        <w:tc>
          <w:tcPr>
            <w:tcW w:w="922" w:type="dxa"/>
          </w:tcPr>
          <w:p w:rsidR="007C572C" w:rsidRDefault="007C572C" w:rsidP="007C572C">
            <w:pPr>
              <w:jc w:val="center"/>
              <w:rPr>
                <w:rFonts w:ascii="標楷體" w:eastAsia="標楷體" w:hAnsi="標楷體"/>
              </w:rPr>
            </w:pPr>
            <w:r>
              <w:rPr>
                <w:rFonts w:ascii="標楷體" w:eastAsia="標楷體" w:hAnsi="標楷體" w:hint="eastAsia"/>
              </w:rPr>
              <w:t>國語</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6</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6</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因材網、線上自編教材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540811">
        <w:tc>
          <w:tcPr>
            <w:tcW w:w="922" w:type="dxa"/>
          </w:tcPr>
          <w:p w:rsidR="007C572C" w:rsidRDefault="007C572C" w:rsidP="007C572C">
            <w:pPr>
              <w:jc w:val="center"/>
              <w:rPr>
                <w:rFonts w:ascii="標楷體" w:eastAsia="標楷體" w:hAnsi="標楷體"/>
              </w:rPr>
            </w:pPr>
            <w:r>
              <w:rPr>
                <w:rFonts w:ascii="標楷體" w:eastAsia="標楷體" w:hAnsi="標楷體" w:hint="eastAsia"/>
              </w:rPr>
              <w:t>數學</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4</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4</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因材網、線上自編教材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540811">
        <w:tc>
          <w:tcPr>
            <w:tcW w:w="922" w:type="dxa"/>
          </w:tcPr>
          <w:p w:rsidR="007C572C" w:rsidRDefault="007C572C" w:rsidP="007C572C">
            <w:pPr>
              <w:jc w:val="center"/>
              <w:rPr>
                <w:rFonts w:ascii="標楷體" w:eastAsia="標楷體" w:hAnsi="標楷體"/>
              </w:rPr>
            </w:pPr>
            <w:r>
              <w:rPr>
                <w:rFonts w:ascii="標楷體" w:eastAsia="標楷體" w:hAnsi="標楷體" w:hint="eastAsia"/>
              </w:rPr>
              <w:t>綜合</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540811">
        <w:tc>
          <w:tcPr>
            <w:tcW w:w="922" w:type="dxa"/>
          </w:tcPr>
          <w:p w:rsidR="007C572C" w:rsidRDefault="007C572C" w:rsidP="007C572C">
            <w:pPr>
              <w:jc w:val="center"/>
              <w:rPr>
                <w:rFonts w:ascii="標楷體" w:eastAsia="標楷體" w:hAnsi="標楷體"/>
              </w:rPr>
            </w:pPr>
            <w:r>
              <w:rPr>
                <w:rFonts w:ascii="標楷體" w:eastAsia="標楷體" w:hAnsi="標楷體" w:hint="eastAsia"/>
              </w:rPr>
              <w:lastRenderedPageBreak/>
              <w:t>彈行</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150889">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t>彈本</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65597D">
        <w:tc>
          <w:tcPr>
            <w:tcW w:w="922" w:type="dxa"/>
          </w:tcPr>
          <w:p w:rsidR="007C572C" w:rsidRDefault="007C572C" w:rsidP="007C572C">
            <w:pPr>
              <w:jc w:val="center"/>
              <w:rPr>
                <w:rFonts w:ascii="標楷體" w:eastAsia="標楷體" w:hAnsi="標楷體"/>
              </w:rPr>
            </w:pPr>
            <w:r>
              <w:rPr>
                <w:rFonts w:ascii="標楷體" w:eastAsia="標楷體" w:hAnsi="標楷體" w:hint="eastAsia"/>
              </w:rPr>
              <w:t>健康</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電腦</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社會</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自然</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因材網、線上自編教材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3C7E83">
        <w:tc>
          <w:tcPr>
            <w:tcW w:w="922" w:type="dxa"/>
            <w:tcBorders>
              <w:bottom w:val="single" w:sz="4" w:space="0" w:color="auto"/>
            </w:tcBorders>
          </w:tcPr>
          <w:p w:rsidR="007C572C" w:rsidRDefault="007C572C" w:rsidP="007C572C">
            <w:pPr>
              <w:jc w:val="center"/>
              <w:rPr>
                <w:rFonts w:ascii="標楷體" w:eastAsia="標楷體" w:hAnsi="標楷體"/>
              </w:rPr>
            </w:pPr>
            <w:r>
              <w:rPr>
                <w:rFonts w:ascii="標楷體" w:eastAsia="標楷體" w:hAnsi="標楷體" w:hint="eastAsia"/>
              </w:rPr>
              <w:t>音樂</w:t>
            </w:r>
          </w:p>
        </w:tc>
        <w:tc>
          <w:tcPr>
            <w:tcW w:w="185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2</w:t>
            </w:r>
          </w:p>
        </w:tc>
        <w:tc>
          <w:tcPr>
            <w:tcW w:w="1984" w:type="dxa"/>
            <w:tcBorders>
              <w:bottom w:val="single" w:sz="4" w:space="0" w:color="auto"/>
            </w:tcBorders>
          </w:tcPr>
          <w:p w:rsidR="007C572C" w:rsidRDefault="007C572C" w:rsidP="007C572C">
            <w:pPr>
              <w:jc w:val="both"/>
              <w:rPr>
                <w:rFonts w:ascii="標楷體" w:eastAsia="標楷體" w:hAnsi="標楷體"/>
              </w:rPr>
            </w:pPr>
            <w:r>
              <w:rPr>
                <w:rFonts w:ascii="標楷體" w:eastAsia="標楷體" w:hAnsi="標楷體" w:hint="eastAsia"/>
              </w:rPr>
              <w:t>2</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8473A4">
        <w:tc>
          <w:tcPr>
            <w:tcW w:w="922" w:type="dxa"/>
          </w:tcPr>
          <w:p w:rsidR="007C572C" w:rsidRDefault="007C572C" w:rsidP="007C572C">
            <w:pPr>
              <w:jc w:val="center"/>
              <w:rPr>
                <w:rFonts w:ascii="標楷體" w:eastAsia="標楷體" w:hAnsi="標楷體"/>
              </w:rPr>
            </w:pPr>
            <w:r>
              <w:rPr>
                <w:rFonts w:ascii="標楷體" w:eastAsia="標楷體" w:hAnsi="標楷體" w:hint="eastAsia"/>
              </w:rPr>
              <w:t>美術</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本土</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1</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體育</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2</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2</w:t>
            </w:r>
          </w:p>
        </w:tc>
        <w:tc>
          <w:tcPr>
            <w:tcW w:w="2977" w:type="dxa"/>
          </w:tcPr>
          <w:p w:rsidR="007C572C" w:rsidRDefault="007C572C" w:rsidP="007C572C">
            <w:pPr>
              <w:jc w:val="both"/>
              <w:rPr>
                <w:rFonts w:ascii="標楷體" w:eastAsia="標楷體" w:hAnsi="標楷體"/>
              </w:rPr>
            </w:pP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r w:rsidR="007C572C" w:rsidTr="00F40127">
        <w:tc>
          <w:tcPr>
            <w:tcW w:w="922" w:type="dxa"/>
          </w:tcPr>
          <w:p w:rsidR="007C572C" w:rsidRDefault="007C572C" w:rsidP="007C572C">
            <w:pPr>
              <w:jc w:val="center"/>
              <w:rPr>
                <w:rFonts w:ascii="標楷體" w:eastAsia="標楷體" w:hAnsi="標楷體"/>
              </w:rPr>
            </w:pPr>
            <w:r>
              <w:rPr>
                <w:rFonts w:ascii="標楷體" w:eastAsia="標楷體" w:hAnsi="標楷體" w:hint="eastAsia"/>
              </w:rPr>
              <w:t>英文</w:t>
            </w:r>
          </w:p>
        </w:tc>
        <w:tc>
          <w:tcPr>
            <w:tcW w:w="185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1984" w:type="dxa"/>
          </w:tcPr>
          <w:p w:rsidR="007C572C" w:rsidRDefault="007C572C" w:rsidP="007C572C">
            <w:pPr>
              <w:jc w:val="both"/>
              <w:rPr>
                <w:rFonts w:ascii="標楷體" w:eastAsia="標楷體" w:hAnsi="標楷體"/>
              </w:rPr>
            </w:pPr>
            <w:r>
              <w:rPr>
                <w:rFonts w:ascii="標楷體" w:eastAsia="標楷體" w:hAnsi="標楷體" w:hint="eastAsia"/>
              </w:rPr>
              <w:t>3</w:t>
            </w:r>
          </w:p>
        </w:tc>
        <w:tc>
          <w:tcPr>
            <w:tcW w:w="2977" w:type="dxa"/>
          </w:tcPr>
          <w:p w:rsidR="007C572C" w:rsidRDefault="007C572C" w:rsidP="007C572C">
            <w:pPr>
              <w:jc w:val="both"/>
              <w:rPr>
                <w:rFonts w:ascii="標楷體" w:eastAsia="標楷體" w:hAnsi="標楷體"/>
              </w:rPr>
            </w:pPr>
            <w:r>
              <w:rPr>
                <w:rFonts w:ascii="標楷體" w:eastAsia="標楷體" w:hAnsi="標楷體"/>
              </w:rPr>
              <w:t>C</w:t>
            </w:r>
            <w:r>
              <w:rPr>
                <w:rFonts w:ascii="標楷體" w:eastAsia="標楷體" w:hAnsi="標楷體" w:hint="eastAsia"/>
              </w:rPr>
              <w:t xml:space="preserve">ool </w:t>
            </w:r>
            <w:r>
              <w:rPr>
                <w:rFonts w:ascii="標楷體" w:eastAsia="標楷體" w:hAnsi="標楷體"/>
              </w:rPr>
              <w:t>English</w:t>
            </w:r>
            <w:r>
              <w:rPr>
                <w:rFonts w:ascii="標楷體" w:eastAsia="標楷體" w:hAnsi="標楷體" w:hint="eastAsia"/>
              </w:rPr>
              <w:t>、線上自編教材</w:t>
            </w:r>
          </w:p>
        </w:tc>
        <w:tc>
          <w:tcPr>
            <w:tcW w:w="2693" w:type="dxa"/>
          </w:tcPr>
          <w:p w:rsidR="007C572C" w:rsidRDefault="007C572C" w:rsidP="007C572C">
            <w:pPr>
              <w:jc w:val="both"/>
              <w:rPr>
                <w:rFonts w:ascii="標楷體" w:eastAsia="標楷體" w:hAnsi="標楷體"/>
              </w:rPr>
            </w:pPr>
            <w:r>
              <w:rPr>
                <w:rFonts w:ascii="標楷體" w:eastAsia="標楷體" w:hAnsi="標楷體" w:hint="eastAsia"/>
              </w:rPr>
              <w:t>教師線上講解、派發作業、學生自主學習</w:t>
            </w:r>
          </w:p>
        </w:tc>
        <w:tc>
          <w:tcPr>
            <w:tcW w:w="3686" w:type="dxa"/>
          </w:tcPr>
          <w:p w:rsidR="007C572C" w:rsidRDefault="007C572C" w:rsidP="007C572C">
            <w:pPr>
              <w:jc w:val="both"/>
              <w:rPr>
                <w:rFonts w:ascii="標楷體" w:eastAsia="標楷體" w:hAnsi="標楷體"/>
              </w:rPr>
            </w:pPr>
            <w:r>
              <w:rPr>
                <w:rFonts w:ascii="標楷體" w:eastAsia="標楷體" w:hAnsi="標楷體" w:hint="eastAsia"/>
              </w:rPr>
              <w:t>不足時數，待復課後進行補課</w:t>
            </w:r>
          </w:p>
        </w:tc>
      </w:tr>
    </w:tbl>
    <w:p w:rsidR="009500BF" w:rsidRDefault="009500BF" w:rsidP="00F1430F">
      <w:pPr>
        <w:ind w:left="480"/>
        <w:jc w:val="both"/>
        <w:rPr>
          <w:rFonts w:ascii="標楷體" w:eastAsia="標楷體" w:hAnsi="標楷體"/>
        </w:rPr>
      </w:pPr>
    </w:p>
    <w:p w:rsidR="00B14FBB" w:rsidRDefault="00B14FBB" w:rsidP="00F1430F">
      <w:pPr>
        <w:ind w:left="480"/>
        <w:jc w:val="both"/>
        <w:rPr>
          <w:rFonts w:ascii="標楷體" w:eastAsia="標楷體" w:hAnsi="標楷體"/>
        </w:rPr>
      </w:pPr>
      <w:r>
        <w:rPr>
          <w:rFonts w:ascii="標楷體" w:eastAsia="標楷體" w:hAnsi="標楷體" w:hint="eastAsia"/>
        </w:rPr>
        <w:lastRenderedPageBreak/>
        <w:t>備註：</w:t>
      </w:r>
    </w:p>
    <w:p w:rsidR="00B14FBB" w:rsidRPr="00B14FBB" w:rsidRDefault="00B14FBB" w:rsidP="00B14FBB">
      <w:pPr>
        <w:pStyle w:val="a3"/>
        <w:numPr>
          <w:ilvl w:val="0"/>
          <w:numId w:val="15"/>
        </w:numPr>
        <w:ind w:leftChars="0"/>
        <w:jc w:val="both"/>
        <w:rPr>
          <w:rFonts w:ascii="標楷體" w:eastAsia="標楷體" w:hAnsi="標楷體"/>
        </w:rPr>
      </w:pPr>
      <w:r w:rsidRPr="00130AB3">
        <w:rPr>
          <w:rFonts w:ascii="標楷體" w:eastAsia="標楷體" w:hAnsi="標楷體" w:hint="eastAsia"/>
        </w:rPr>
        <w:t>表格請以【</w:t>
      </w:r>
      <w:r>
        <w:rPr>
          <w:rFonts w:ascii="標楷體" w:eastAsia="標楷體" w:hAnsi="標楷體" w:hint="eastAsia"/>
        </w:rPr>
        <w:t>完整</w:t>
      </w:r>
      <w:r w:rsidR="004551E8">
        <w:rPr>
          <w:rFonts w:ascii="標楷體" w:eastAsia="標楷體" w:hAnsi="標楷體" w:hint="eastAsia"/>
        </w:rPr>
        <w:t>二</w:t>
      </w:r>
      <w:r w:rsidRPr="00130AB3">
        <w:rPr>
          <w:rFonts w:ascii="標楷體" w:eastAsia="標楷體" w:hAnsi="標楷體" w:hint="eastAsia"/>
        </w:rPr>
        <w:t>週】課表來規劃，【每年級】均需填一組表格。</w:t>
      </w:r>
    </w:p>
    <w:p w:rsidR="00B14FBB" w:rsidRDefault="00B14FBB" w:rsidP="00B14FBB">
      <w:pPr>
        <w:pStyle w:val="a3"/>
        <w:numPr>
          <w:ilvl w:val="0"/>
          <w:numId w:val="15"/>
        </w:numPr>
        <w:ind w:leftChars="0"/>
        <w:jc w:val="both"/>
        <w:rPr>
          <w:rFonts w:ascii="標楷體" w:eastAsia="標楷體" w:hAnsi="標楷體"/>
        </w:rPr>
      </w:pPr>
      <w:r>
        <w:rPr>
          <w:rFonts w:ascii="標楷體" w:eastAsia="標楷體" w:hAnsi="標楷體" w:hint="eastAsia"/>
        </w:rPr>
        <w:t>低年級僅限實體補課。</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實施</w:t>
      </w:r>
      <w:r w:rsidR="009178C4" w:rsidRPr="00B14FBB">
        <w:rPr>
          <w:rFonts w:ascii="標楷體" w:eastAsia="標楷體" w:hAnsi="標楷體" w:hint="eastAsia"/>
        </w:rPr>
        <w:t>平臺或實施方式可多元填列</w:t>
      </w:r>
      <w:r w:rsidR="00B14FBB">
        <w:rPr>
          <w:rFonts w:ascii="標楷體" w:eastAsia="標楷體" w:hAnsi="標楷體" w:hint="eastAsia"/>
        </w:rPr>
        <w:t>。</w:t>
      </w:r>
    </w:p>
    <w:p w:rsidR="00B14FBB" w:rsidRDefault="00C931AD"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未能線上補課學生相應學習措施，請具體說明。</w:t>
      </w:r>
    </w:p>
    <w:p w:rsidR="00F1430F" w:rsidRPr="00B14FBB" w:rsidRDefault="00B14FBB" w:rsidP="00B14FBB">
      <w:pPr>
        <w:pStyle w:val="a3"/>
        <w:numPr>
          <w:ilvl w:val="0"/>
          <w:numId w:val="15"/>
        </w:numPr>
        <w:ind w:leftChars="0"/>
        <w:jc w:val="both"/>
        <w:rPr>
          <w:rFonts w:ascii="標楷體" w:eastAsia="標楷體" w:hAnsi="標楷體"/>
        </w:rPr>
      </w:pPr>
      <w:r w:rsidRPr="00B14FBB">
        <w:rPr>
          <w:rFonts w:ascii="標楷體" w:eastAsia="標楷體" w:hAnsi="標楷體" w:hint="eastAsia"/>
        </w:rPr>
        <w:t>請自行於領域欄向下延伸或修改領域（科目）名稱。</w:t>
      </w:r>
    </w:p>
    <w:sectPr w:rsidR="00F1430F" w:rsidRPr="00B14FBB" w:rsidSect="00B14FBB">
      <w:pgSz w:w="16840" w:h="11900" w:orient="landscape"/>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D3B" w:rsidRDefault="00F87D3B" w:rsidP="00541B3A">
      <w:r>
        <w:separator/>
      </w:r>
    </w:p>
  </w:endnote>
  <w:endnote w:type="continuationSeparator" w:id="0">
    <w:p w:rsidR="00F87D3B" w:rsidRDefault="00F87D3B" w:rsidP="0054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D3B" w:rsidRDefault="00F87D3B" w:rsidP="00541B3A">
      <w:r>
        <w:separator/>
      </w:r>
    </w:p>
  </w:footnote>
  <w:footnote w:type="continuationSeparator" w:id="0">
    <w:p w:rsidR="00F87D3B" w:rsidRDefault="00F87D3B" w:rsidP="0054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B9C"/>
    <w:multiLevelType w:val="hybridMultilevel"/>
    <w:tmpl w:val="B344CF5A"/>
    <w:lvl w:ilvl="0" w:tplc="84F08E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A0D3D6D"/>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6771701"/>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7DD2BDF"/>
    <w:multiLevelType w:val="hybridMultilevel"/>
    <w:tmpl w:val="C3226AD0"/>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EA94DD5"/>
    <w:multiLevelType w:val="hybridMultilevel"/>
    <w:tmpl w:val="1506D3D4"/>
    <w:lvl w:ilvl="0" w:tplc="7BF609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22E59E3"/>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E86EB0"/>
    <w:multiLevelType w:val="hybridMultilevel"/>
    <w:tmpl w:val="BDE8F69E"/>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C3368A7"/>
    <w:multiLevelType w:val="hybridMultilevel"/>
    <w:tmpl w:val="F6B889FE"/>
    <w:lvl w:ilvl="0" w:tplc="97B221C0">
      <w:start w:val="1"/>
      <w:numFmt w:val="taiwaneseCountingThousand"/>
      <w:lvlText w:val="（%1）"/>
      <w:lvlJc w:val="left"/>
      <w:pPr>
        <w:ind w:left="1680" w:hanging="720"/>
      </w:pPr>
      <w:rPr>
        <w:rFonts w:hint="default"/>
      </w:rPr>
    </w:lvl>
    <w:lvl w:ilvl="1" w:tplc="124C57AC">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C4E57FE"/>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C847366"/>
    <w:multiLevelType w:val="hybridMultilevel"/>
    <w:tmpl w:val="9BCEDD0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727707A3"/>
    <w:multiLevelType w:val="hybridMultilevel"/>
    <w:tmpl w:val="82A2EEBE"/>
    <w:lvl w:ilvl="0" w:tplc="3FDEB71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787043C2"/>
    <w:multiLevelType w:val="hybridMultilevel"/>
    <w:tmpl w:val="8BDE6DF0"/>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4A1E1F"/>
    <w:multiLevelType w:val="hybridMultilevel"/>
    <w:tmpl w:val="F41094AC"/>
    <w:lvl w:ilvl="0" w:tplc="B43CE0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5"/>
  </w:num>
  <w:num w:numId="5">
    <w:abstractNumId w:val="13"/>
  </w:num>
  <w:num w:numId="6">
    <w:abstractNumId w:val="3"/>
  </w:num>
  <w:num w:numId="7">
    <w:abstractNumId w:val="7"/>
  </w:num>
  <w:num w:numId="8">
    <w:abstractNumId w:val="1"/>
  </w:num>
  <w:num w:numId="9">
    <w:abstractNumId w:val="14"/>
  </w:num>
  <w:num w:numId="10">
    <w:abstractNumId w:val="12"/>
  </w:num>
  <w:num w:numId="11">
    <w:abstractNumId w:val="8"/>
  </w:num>
  <w:num w:numId="12">
    <w:abstractNumId w:val="9"/>
  </w:num>
  <w:num w:numId="13">
    <w:abstractNumId w:val="10"/>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06"/>
    <w:rsid w:val="000B377B"/>
    <w:rsid w:val="000C1023"/>
    <w:rsid w:val="000E255A"/>
    <w:rsid w:val="00130AB3"/>
    <w:rsid w:val="00137C58"/>
    <w:rsid w:val="0018184A"/>
    <w:rsid w:val="0018461E"/>
    <w:rsid w:val="001F3194"/>
    <w:rsid w:val="00290AC1"/>
    <w:rsid w:val="00295F41"/>
    <w:rsid w:val="002C6FE4"/>
    <w:rsid w:val="002E6FF6"/>
    <w:rsid w:val="00364E4A"/>
    <w:rsid w:val="00376DDF"/>
    <w:rsid w:val="003A0369"/>
    <w:rsid w:val="003C4E2A"/>
    <w:rsid w:val="003D180C"/>
    <w:rsid w:val="003F7489"/>
    <w:rsid w:val="00402CF8"/>
    <w:rsid w:val="004551E8"/>
    <w:rsid w:val="00471786"/>
    <w:rsid w:val="00541B3A"/>
    <w:rsid w:val="00581343"/>
    <w:rsid w:val="005A1150"/>
    <w:rsid w:val="005B04BB"/>
    <w:rsid w:val="005B2698"/>
    <w:rsid w:val="005B3ACF"/>
    <w:rsid w:val="0062596F"/>
    <w:rsid w:val="0063578D"/>
    <w:rsid w:val="006863CA"/>
    <w:rsid w:val="006B1FEC"/>
    <w:rsid w:val="00704583"/>
    <w:rsid w:val="00733C32"/>
    <w:rsid w:val="00764B28"/>
    <w:rsid w:val="007830A9"/>
    <w:rsid w:val="007C572C"/>
    <w:rsid w:val="007D0B97"/>
    <w:rsid w:val="007E1A1A"/>
    <w:rsid w:val="0089784A"/>
    <w:rsid w:val="008A77D7"/>
    <w:rsid w:val="008B7A45"/>
    <w:rsid w:val="009178C4"/>
    <w:rsid w:val="00946D10"/>
    <w:rsid w:val="009500BF"/>
    <w:rsid w:val="009A3E3C"/>
    <w:rsid w:val="009C26E4"/>
    <w:rsid w:val="009D1D24"/>
    <w:rsid w:val="00A061E4"/>
    <w:rsid w:val="00A378BA"/>
    <w:rsid w:val="00A7090C"/>
    <w:rsid w:val="00A94106"/>
    <w:rsid w:val="00AA4239"/>
    <w:rsid w:val="00AC7E4D"/>
    <w:rsid w:val="00B14FBB"/>
    <w:rsid w:val="00B3426B"/>
    <w:rsid w:val="00B531E7"/>
    <w:rsid w:val="00B6494C"/>
    <w:rsid w:val="00C303AC"/>
    <w:rsid w:val="00C931AD"/>
    <w:rsid w:val="00C97012"/>
    <w:rsid w:val="00D55023"/>
    <w:rsid w:val="00D55220"/>
    <w:rsid w:val="00D649B7"/>
    <w:rsid w:val="00D70AC5"/>
    <w:rsid w:val="00D83A49"/>
    <w:rsid w:val="00F02D12"/>
    <w:rsid w:val="00F05468"/>
    <w:rsid w:val="00F1430F"/>
    <w:rsid w:val="00F6242D"/>
    <w:rsid w:val="00F87D3B"/>
    <w:rsid w:val="00F914F8"/>
    <w:rsid w:val="00FF4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DC091B"/>
  <w15:chartTrackingRefBased/>
  <w15:docId w15:val="{D7B3D957-B603-9247-9F7C-7BDE6A7F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06"/>
    <w:pPr>
      <w:ind w:leftChars="200" w:left="480"/>
    </w:pPr>
  </w:style>
  <w:style w:type="paragraph" w:styleId="Web">
    <w:name w:val="Normal (Web)"/>
    <w:basedOn w:val="a"/>
    <w:uiPriority w:val="99"/>
    <w:unhideWhenUsed/>
    <w:rsid w:val="003C4E2A"/>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5B0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4E4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64E4A"/>
    <w:rPr>
      <w:rFonts w:asciiTheme="majorHAnsi" w:eastAsiaTheme="majorEastAsia" w:hAnsiTheme="majorHAnsi" w:cstheme="majorBidi"/>
      <w:sz w:val="18"/>
      <w:szCs w:val="18"/>
    </w:rPr>
  </w:style>
  <w:style w:type="paragraph" w:styleId="a7">
    <w:name w:val="header"/>
    <w:basedOn w:val="a"/>
    <w:link w:val="a8"/>
    <w:uiPriority w:val="99"/>
    <w:unhideWhenUsed/>
    <w:rsid w:val="00541B3A"/>
    <w:pPr>
      <w:tabs>
        <w:tab w:val="center" w:pos="4153"/>
        <w:tab w:val="right" w:pos="8306"/>
      </w:tabs>
      <w:snapToGrid w:val="0"/>
    </w:pPr>
    <w:rPr>
      <w:sz w:val="20"/>
      <w:szCs w:val="20"/>
    </w:rPr>
  </w:style>
  <w:style w:type="character" w:customStyle="1" w:styleId="a8">
    <w:name w:val="頁首 字元"/>
    <w:basedOn w:val="a0"/>
    <w:link w:val="a7"/>
    <w:uiPriority w:val="99"/>
    <w:rsid w:val="00541B3A"/>
    <w:rPr>
      <w:sz w:val="20"/>
      <w:szCs w:val="20"/>
    </w:rPr>
  </w:style>
  <w:style w:type="paragraph" w:styleId="a9">
    <w:name w:val="footer"/>
    <w:basedOn w:val="a"/>
    <w:link w:val="aa"/>
    <w:uiPriority w:val="99"/>
    <w:unhideWhenUsed/>
    <w:rsid w:val="00541B3A"/>
    <w:pPr>
      <w:tabs>
        <w:tab w:val="center" w:pos="4153"/>
        <w:tab w:val="right" w:pos="8306"/>
      </w:tabs>
      <w:snapToGrid w:val="0"/>
    </w:pPr>
    <w:rPr>
      <w:sz w:val="20"/>
      <w:szCs w:val="20"/>
    </w:rPr>
  </w:style>
  <w:style w:type="character" w:customStyle="1" w:styleId="aa">
    <w:name w:val="頁尾 字元"/>
    <w:basedOn w:val="a0"/>
    <w:link w:val="a9"/>
    <w:uiPriority w:val="99"/>
    <w:rsid w:val="00541B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407165">
      <w:bodyDiv w:val="1"/>
      <w:marLeft w:val="0"/>
      <w:marRight w:val="0"/>
      <w:marTop w:val="0"/>
      <w:marBottom w:val="0"/>
      <w:divBdr>
        <w:top w:val="none" w:sz="0" w:space="0" w:color="auto"/>
        <w:left w:val="none" w:sz="0" w:space="0" w:color="auto"/>
        <w:bottom w:val="none" w:sz="0" w:space="0" w:color="auto"/>
        <w:right w:val="none" w:sz="0" w:space="0" w:color="auto"/>
      </w:divBdr>
      <w:divsChild>
        <w:div w:id="1768039444">
          <w:marLeft w:val="0"/>
          <w:marRight w:val="0"/>
          <w:marTop w:val="0"/>
          <w:marBottom w:val="0"/>
          <w:divBdr>
            <w:top w:val="none" w:sz="0" w:space="0" w:color="auto"/>
            <w:left w:val="none" w:sz="0" w:space="0" w:color="auto"/>
            <w:bottom w:val="none" w:sz="0" w:space="0" w:color="auto"/>
            <w:right w:val="none" w:sz="0" w:space="0" w:color="auto"/>
          </w:divBdr>
          <w:divsChild>
            <w:div w:id="2045784063">
              <w:marLeft w:val="0"/>
              <w:marRight w:val="0"/>
              <w:marTop w:val="0"/>
              <w:marBottom w:val="0"/>
              <w:divBdr>
                <w:top w:val="none" w:sz="0" w:space="0" w:color="auto"/>
                <w:left w:val="none" w:sz="0" w:space="0" w:color="auto"/>
                <w:bottom w:val="none" w:sz="0" w:space="0" w:color="auto"/>
                <w:right w:val="none" w:sz="0" w:space="0" w:color="auto"/>
              </w:divBdr>
              <w:divsChild>
                <w:div w:id="310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9348">
      <w:bodyDiv w:val="1"/>
      <w:marLeft w:val="0"/>
      <w:marRight w:val="0"/>
      <w:marTop w:val="0"/>
      <w:marBottom w:val="0"/>
      <w:divBdr>
        <w:top w:val="none" w:sz="0" w:space="0" w:color="auto"/>
        <w:left w:val="none" w:sz="0" w:space="0" w:color="auto"/>
        <w:bottom w:val="none" w:sz="0" w:space="0" w:color="auto"/>
        <w:right w:val="none" w:sz="0" w:space="0" w:color="auto"/>
      </w:divBdr>
      <w:divsChild>
        <w:div w:id="1157502349">
          <w:marLeft w:val="0"/>
          <w:marRight w:val="0"/>
          <w:marTop w:val="0"/>
          <w:marBottom w:val="0"/>
          <w:divBdr>
            <w:top w:val="none" w:sz="0" w:space="0" w:color="auto"/>
            <w:left w:val="none" w:sz="0" w:space="0" w:color="auto"/>
            <w:bottom w:val="none" w:sz="0" w:space="0" w:color="auto"/>
            <w:right w:val="none" w:sz="0" w:space="0" w:color="auto"/>
          </w:divBdr>
          <w:divsChild>
            <w:div w:id="1295327062">
              <w:marLeft w:val="0"/>
              <w:marRight w:val="0"/>
              <w:marTop w:val="0"/>
              <w:marBottom w:val="0"/>
              <w:divBdr>
                <w:top w:val="none" w:sz="0" w:space="0" w:color="auto"/>
                <w:left w:val="none" w:sz="0" w:space="0" w:color="auto"/>
                <w:bottom w:val="none" w:sz="0" w:space="0" w:color="auto"/>
                <w:right w:val="none" w:sz="0" w:space="0" w:color="auto"/>
              </w:divBdr>
              <w:divsChild>
                <w:div w:id="1343388235">
                  <w:marLeft w:val="0"/>
                  <w:marRight w:val="0"/>
                  <w:marTop w:val="0"/>
                  <w:marBottom w:val="0"/>
                  <w:divBdr>
                    <w:top w:val="none" w:sz="0" w:space="0" w:color="auto"/>
                    <w:left w:val="none" w:sz="0" w:space="0" w:color="auto"/>
                    <w:bottom w:val="none" w:sz="0" w:space="0" w:color="auto"/>
                    <w:right w:val="none" w:sz="0" w:space="0" w:color="auto"/>
                  </w:divBdr>
                  <w:divsChild>
                    <w:div w:id="6029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09631">
      <w:bodyDiv w:val="1"/>
      <w:marLeft w:val="0"/>
      <w:marRight w:val="0"/>
      <w:marTop w:val="0"/>
      <w:marBottom w:val="0"/>
      <w:divBdr>
        <w:top w:val="none" w:sz="0" w:space="0" w:color="auto"/>
        <w:left w:val="none" w:sz="0" w:space="0" w:color="auto"/>
        <w:bottom w:val="none" w:sz="0" w:space="0" w:color="auto"/>
        <w:right w:val="none" w:sz="0" w:space="0" w:color="auto"/>
      </w:divBdr>
      <w:divsChild>
        <w:div w:id="1739203616">
          <w:marLeft w:val="0"/>
          <w:marRight w:val="0"/>
          <w:marTop w:val="0"/>
          <w:marBottom w:val="0"/>
          <w:divBdr>
            <w:top w:val="none" w:sz="0" w:space="0" w:color="auto"/>
            <w:left w:val="none" w:sz="0" w:space="0" w:color="auto"/>
            <w:bottom w:val="none" w:sz="0" w:space="0" w:color="auto"/>
            <w:right w:val="none" w:sz="0" w:space="0" w:color="auto"/>
          </w:divBdr>
          <w:divsChild>
            <w:div w:id="138034386">
              <w:marLeft w:val="0"/>
              <w:marRight w:val="0"/>
              <w:marTop w:val="0"/>
              <w:marBottom w:val="0"/>
              <w:divBdr>
                <w:top w:val="none" w:sz="0" w:space="0" w:color="auto"/>
                <w:left w:val="none" w:sz="0" w:space="0" w:color="auto"/>
                <w:bottom w:val="none" w:sz="0" w:space="0" w:color="auto"/>
                <w:right w:val="none" w:sz="0" w:space="0" w:color="auto"/>
              </w:divBdr>
              <w:divsChild>
                <w:div w:id="2942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ANHSIU YEN</dc:creator>
  <cp:keywords/>
  <dc:description/>
  <cp:lastModifiedBy>SYPS000</cp:lastModifiedBy>
  <cp:revision>10</cp:revision>
  <cp:lastPrinted>2020-03-25T08:07:00Z</cp:lastPrinted>
  <dcterms:created xsi:type="dcterms:W3CDTF">2020-03-26T05:27:00Z</dcterms:created>
  <dcterms:modified xsi:type="dcterms:W3CDTF">2020-03-31T00:01:00Z</dcterms:modified>
</cp:coreProperties>
</file>