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64"/>
        <w:gridCol w:w="3364"/>
        <w:gridCol w:w="3364"/>
      </w:tblGrid>
      <w:tr w:rsidR="00B54EB1" w:rsidRPr="005116FA" w14:paraId="3AFEB500" w14:textId="77777777" w:rsidTr="00B51448">
        <w:trPr>
          <w:trHeight w:val="597"/>
        </w:trPr>
        <w:tc>
          <w:tcPr>
            <w:tcW w:w="10092" w:type="dxa"/>
            <w:gridSpan w:val="3"/>
            <w:tcBorders>
              <w:top w:val="nil"/>
              <w:left w:val="nil"/>
              <w:right w:val="nil"/>
            </w:tcBorders>
            <w:vAlign w:val="center"/>
          </w:tcPr>
          <w:p w14:paraId="75117D3E" w14:textId="5208341A" w:rsidR="00B54EB1" w:rsidRPr="000048E8" w:rsidRDefault="000048E8" w:rsidP="000048E8">
            <w:pPr>
              <w:tabs>
                <w:tab w:val="left" w:pos="1206"/>
              </w:tabs>
              <w:spacing w:line="460" w:lineRule="exact"/>
              <w:jc w:val="center"/>
              <w:rPr>
                <w:rFonts w:ascii="標楷體" w:eastAsia="標楷體" w:hAnsi="標楷體"/>
                <w:b/>
                <w:bCs/>
                <w:sz w:val="32"/>
                <w:szCs w:val="32"/>
              </w:rPr>
            </w:pPr>
            <w:bookmarkStart w:id="0" w:name="_GoBack"/>
            <w:r>
              <w:rPr>
                <w:rFonts w:ascii="標楷體" w:eastAsia="標楷體" w:hAnsi="標楷體" w:hint="eastAsia"/>
                <w:b/>
                <w:bCs/>
                <w:sz w:val="32"/>
                <w:szCs w:val="32"/>
              </w:rPr>
              <w:t>聘</w:t>
            </w:r>
            <w:r w:rsidR="00FB5D22">
              <w:rPr>
                <w:rFonts w:ascii="標楷體" w:eastAsia="標楷體" w:hAnsi="標楷體" w:hint="eastAsia"/>
                <w:b/>
                <w:bCs/>
                <w:sz w:val="32"/>
                <w:szCs w:val="32"/>
              </w:rPr>
              <w:t>用</w:t>
            </w:r>
            <w:r>
              <w:rPr>
                <w:rFonts w:ascii="標楷體" w:eastAsia="標楷體" w:hAnsi="標楷體" w:hint="eastAsia"/>
                <w:b/>
                <w:bCs/>
                <w:sz w:val="32"/>
                <w:szCs w:val="32"/>
              </w:rPr>
              <w:t>人員聘用契約書</w:t>
            </w:r>
            <w:r w:rsidR="008053A9">
              <w:rPr>
                <w:rFonts w:ascii="標楷體" w:eastAsia="標楷體" w:hAnsi="標楷體" w:hint="eastAsia"/>
                <w:b/>
                <w:bCs/>
                <w:sz w:val="32"/>
                <w:szCs w:val="32"/>
              </w:rPr>
              <w:t>修正對照表</w:t>
            </w:r>
            <w:bookmarkEnd w:id="0"/>
          </w:p>
        </w:tc>
      </w:tr>
      <w:tr w:rsidR="00B54EB1" w:rsidRPr="005116FA" w14:paraId="79832CD2" w14:textId="77777777" w:rsidTr="00B51448">
        <w:trPr>
          <w:trHeight w:val="438"/>
        </w:trPr>
        <w:tc>
          <w:tcPr>
            <w:tcW w:w="3364" w:type="dxa"/>
            <w:vAlign w:val="center"/>
          </w:tcPr>
          <w:p w14:paraId="5872960B" w14:textId="29C496E3" w:rsidR="00B54EB1" w:rsidRPr="008B6BA6" w:rsidRDefault="00B54EB1" w:rsidP="000048E8">
            <w:pPr>
              <w:spacing w:line="460" w:lineRule="exact"/>
              <w:jc w:val="distribute"/>
              <w:rPr>
                <w:rFonts w:ascii="標楷體" w:eastAsia="標楷體" w:hAnsi="標楷體"/>
                <w:b/>
                <w:bCs/>
                <w:sz w:val="28"/>
                <w:szCs w:val="28"/>
              </w:rPr>
            </w:pPr>
            <w:r w:rsidRPr="008B6BA6">
              <w:rPr>
                <w:rFonts w:ascii="標楷體" w:eastAsia="標楷體" w:hAnsi="標楷體" w:hint="eastAsia"/>
                <w:b/>
                <w:bCs/>
                <w:sz w:val="28"/>
                <w:szCs w:val="28"/>
              </w:rPr>
              <w:t>修正</w:t>
            </w:r>
            <w:r w:rsidR="000048E8">
              <w:rPr>
                <w:rFonts w:ascii="標楷體" w:eastAsia="標楷體" w:hAnsi="標楷體" w:hint="eastAsia"/>
                <w:b/>
                <w:bCs/>
                <w:sz w:val="28"/>
                <w:szCs w:val="28"/>
              </w:rPr>
              <w:t>後</w:t>
            </w:r>
          </w:p>
        </w:tc>
        <w:tc>
          <w:tcPr>
            <w:tcW w:w="3364" w:type="dxa"/>
            <w:vAlign w:val="center"/>
          </w:tcPr>
          <w:p w14:paraId="3EF3040E" w14:textId="5D01A6C7" w:rsidR="00B54EB1" w:rsidRPr="008B6BA6" w:rsidRDefault="00B22BD5" w:rsidP="000048E8">
            <w:pPr>
              <w:spacing w:line="460" w:lineRule="exact"/>
              <w:jc w:val="distribute"/>
              <w:rPr>
                <w:rFonts w:ascii="標楷體" w:eastAsia="標楷體" w:hAnsi="標楷體"/>
                <w:b/>
                <w:bCs/>
                <w:sz w:val="28"/>
                <w:szCs w:val="28"/>
              </w:rPr>
            </w:pPr>
            <w:r>
              <w:rPr>
                <w:rFonts w:ascii="標楷體" w:eastAsia="標楷體" w:hAnsi="標楷體" w:hint="eastAsia"/>
                <w:b/>
                <w:bCs/>
                <w:sz w:val="28"/>
                <w:szCs w:val="28"/>
              </w:rPr>
              <w:t>現行</w:t>
            </w:r>
          </w:p>
        </w:tc>
        <w:tc>
          <w:tcPr>
            <w:tcW w:w="3364" w:type="dxa"/>
            <w:vAlign w:val="center"/>
          </w:tcPr>
          <w:p w14:paraId="0BEF61AF" w14:textId="7B12F504" w:rsidR="00B54EB1" w:rsidRPr="008B6BA6" w:rsidRDefault="00A82009" w:rsidP="000048E8">
            <w:pPr>
              <w:spacing w:line="460" w:lineRule="exact"/>
              <w:jc w:val="distribute"/>
              <w:rPr>
                <w:rFonts w:ascii="標楷體" w:eastAsia="標楷體" w:hAnsi="標楷體"/>
                <w:b/>
                <w:bCs/>
                <w:sz w:val="28"/>
                <w:szCs w:val="28"/>
              </w:rPr>
            </w:pPr>
            <w:r>
              <w:rPr>
                <w:noProof/>
              </w:rPr>
              <mc:AlternateContent>
                <mc:Choice Requires="wps">
                  <w:drawing>
                    <wp:anchor distT="45720" distB="45720" distL="114300" distR="114300" simplePos="0" relativeHeight="251659264" behindDoc="0" locked="0" layoutInCell="1" allowOverlap="1" wp14:anchorId="7130190C" wp14:editId="708FBC2D">
                      <wp:simplePos x="0" y="0"/>
                      <wp:positionH relativeFrom="column">
                        <wp:posOffset>-265430</wp:posOffset>
                      </wp:positionH>
                      <wp:positionV relativeFrom="page">
                        <wp:posOffset>-762000</wp:posOffset>
                      </wp:positionV>
                      <wp:extent cx="2495550" cy="32702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27025"/>
                              </a:xfrm>
                              <a:prstGeom prst="rect">
                                <a:avLst/>
                              </a:prstGeom>
                              <a:solidFill>
                                <a:srgbClr val="FFFFFF"/>
                              </a:solidFill>
                              <a:ln w="9525">
                                <a:noFill/>
                                <a:miter lim="800000"/>
                                <a:headEnd/>
                                <a:tailEnd/>
                              </a:ln>
                            </wps:spPr>
                            <wps:txbx>
                              <w:txbxContent>
                                <w:p w14:paraId="79448433" w14:textId="68BAFC89" w:rsidR="00670A41" w:rsidRPr="00A82009" w:rsidRDefault="00670A41">
                                  <w:pPr>
                                    <w:rPr>
                                      <w:rFonts w:ascii="標楷體" w:eastAsia="標楷體" w:hAnsi="標楷體"/>
                                      <w:color w:val="808080" w:themeColor="background1" w:themeShade="80"/>
                                      <w:sz w:val="22"/>
                                      <w:szCs w:val="22"/>
                                    </w:rPr>
                                  </w:pPr>
                                  <w:r w:rsidRPr="00A82009">
                                    <w:rPr>
                                      <w:rFonts w:ascii="標楷體" w:eastAsia="標楷體" w:hAnsi="標楷體" w:hint="eastAsia"/>
                                      <w:color w:val="808080" w:themeColor="background1" w:themeShade="80"/>
                                      <w:sz w:val="22"/>
                                      <w:szCs w:val="22"/>
                                    </w:rPr>
                                    <w:t>適用勞工退休金條例、離職儲金版本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30190C" id="_x0000_t202" coordsize="21600,21600" o:spt="202" path="m,l,21600r21600,l21600,xe">
                      <v:stroke joinstyle="miter"/>
                      <v:path gradientshapeok="t" o:connecttype="rect"/>
                    </v:shapetype>
                    <v:shape id="文字方塊 2" o:spid="_x0000_s1026" type="#_x0000_t202" style="position:absolute;left:0;text-align:left;margin-left:-20.9pt;margin-top:-60pt;width:196.5pt;height:2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" stroked="f">
                      <v:textbox style="mso-fit-shape-to-text:t">
                        <w:txbxContent>
                          <w:p w14:paraId="79448433" w14:textId="68BAFC89" w:rsidR="00670A41" w:rsidRPr="00A82009" w:rsidRDefault="00670A41">
                            <w:pPr>
                              <w:rPr>
                                <w:rFonts w:ascii="標楷體" w:eastAsia="標楷體" w:hAnsi="標楷體"/>
                                <w:color w:val="808080" w:themeColor="background1" w:themeShade="80"/>
                                <w:sz w:val="22"/>
                                <w:szCs w:val="22"/>
                              </w:rPr>
                            </w:pPr>
                            <w:r w:rsidRPr="00A82009">
                              <w:rPr>
                                <w:rFonts w:ascii="標楷體" w:eastAsia="標楷體" w:hAnsi="標楷體" w:hint="eastAsia"/>
                                <w:color w:val="808080" w:themeColor="background1" w:themeShade="80"/>
                                <w:sz w:val="22"/>
                                <w:szCs w:val="22"/>
                              </w:rPr>
                              <w:t>適用勞工退休金條例、離職儲金版本</w:t>
                            </w:r>
                          </w:p>
                        </w:txbxContent>
                      </v:textbox>
                      <w10:wrap anchory="page"/>
                    </v:shape>
                  </w:pict>
                </mc:Fallback>
              </mc:AlternateContent>
            </w:r>
            <w:r w:rsidR="00B54EB1" w:rsidRPr="008B6BA6">
              <w:rPr>
                <w:rFonts w:ascii="標楷體" w:eastAsia="標楷體" w:hAnsi="標楷體" w:hint="eastAsia"/>
                <w:b/>
                <w:bCs/>
                <w:sz w:val="28"/>
                <w:szCs w:val="28"/>
              </w:rPr>
              <w:t>說明</w:t>
            </w:r>
          </w:p>
        </w:tc>
      </w:tr>
      <w:tr w:rsidR="00F47B2A" w:rsidRPr="005116FA" w14:paraId="7DFA68DA" w14:textId="77777777" w:rsidTr="00B51448">
        <w:trPr>
          <w:trHeight w:val="603"/>
        </w:trPr>
        <w:tc>
          <w:tcPr>
            <w:tcW w:w="3364" w:type="dxa"/>
            <w:tcBorders>
              <w:bottom w:val="single" w:sz="4" w:space="0" w:color="auto"/>
            </w:tcBorders>
          </w:tcPr>
          <w:p w14:paraId="6C439B6D" w14:textId="77777777" w:rsidR="00E90FA7" w:rsidRDefault="00E90FA7" w:rsidP="005052C0">
            <w:pPr>
              <w:pStyle w:val="Standard"/>
              <w:snapToGrid w:val="0"/>
              <w:spacing w:before="57" w:after="57" w:line="270" w:lineRule="exact"/>
              <w:ind w:left="472" w:hangingChars="200" w:hanging="472"/>
              <w:jc w:val="both"/>
              <w:rPr>
                <w:spacing w:val="-2"/>
                <w:sz w:val="24"/>
              </w:rPr>
            </w:pPr>
            <w:r>
              <w:rPr>
                <w:spacing w:val="-2"/>
                <w:sz w:val="24"/>
              </w:rPr>
              <w:t>十、有下列情形之一者，甲方得不經乙方同意，隨時終止本契約：</w:t>
            </w:r>
          </w:p>
          <w:p w14:paraId="78AE90DE" w14:textId="77777777" w:rsidR="00E90FA7" w:rsidRDefault="00E90FA7" w:rsidP="005052C0">
            <w:pPr>
              <w:pStyle w:val="Standard"/>
              <w:snapToGrid w:val="0"/>
              <w:spacing w:before="57" w:after="57" w:line="270" w:lineRule="exact"/>
              <w:ind w:left="401" w:hangingChars="170" w:hanging="401"/>
              <w:jc w:val="both"/>
              <w:rPr>
                <w:spacing w:val="-2"/>
                <w:sz w:val="24"/>
              </w:rPr>
            </w:pPr>
            <w:r>
              <w:rPr>
                <w:spacing w:val="-2"/>
                <w:sz w:val="24"/>
              </w:rPr>
              <w:t>(</w:t>
            </w:r>
            <w:r>
              <w:rPr>
                <w:spacing w:val="-2"/>
                <w:sz w:val="24"/>
              </w:rPr>
              <w:t>一</w:t>
            </w:r>
            <w:r>
              <w:rPr>
                <w:spacing w:val="-2"/>
                <w:sz w:val="24"/>
              </w:rPr>
              <w:t>)</w:t>
            </w:r>
            <w:r>
              <w:rPr>
                <w:spacing w:val="-2"/>
                <w:sz w:val="24"/>
              </w:rPr>
              <w:t>乙方違反約定或違背政府法令。</w:t>
            </w:r>
          </w:p>
          <w:p w14:paraId="5BF8809E" w14:textId="77777777" w:rsidR="00E90FA7" w:rsidRDefault="00E90FA7" w:rsidP="005052C0">
            <w:pPr>
              <w:pStyle w:val="Standard"/>
              <w:snapToGrid w:val="0"/>
              <w:spacing w:before="57" w:after="57" w:line="270" w:lineRule="exact"/>
              <w:ind w:left="401" w:hangingChars="170" w:hanging="401"/>
              <w:jc w:val="both"/>
            </w:pPr>
            <w:r>
              <w:rPr>
                <w:spacing w:val="-2"/>
                <w:sz w:val="24"/>
              </w:rPr>
              <w:t>(</w:t>
            </w:r>
            <w:r>
              <w:rPr>
                <w:spacing w:val="-2"/>
                <w:sz w:val="24"/>
              </w:rPr>
              <w:t>二</w:t>
            </w:r>
            <w:r>
              <w:rPr>
                <w:spacing w:val="-2"/>
                <w:sz w:val="24"/>
              </w:rPr>
              <w:t>)</w:t>
            </w:r>
            <w:r w:rsidRPr="00E3744D">
              <w:rPr>
                <w:color w:val="FF0000"/>
                <w:spacing w:val="-2"/>
                <w:sz w:val="24"/>
                <w:u w:val="single"/>
              </w:rPr>
              <w:t>乙方違反臺灣地區與大陸地區人民關係條例規定，不得於中國大陸設有戶籍，且不領用中國大陸之護照、身分證、定居證、居留證及其他依相關法令或經行政院、大陸委員會禁止領用之中國大陸證件。</w:t>
            </w:r>
          </w:p>
          <w:p w14:paraId="676B23DC" w14:textId="77777777" w:rsidR="00E90FA7" w:rsidRDefault="00E90FA7" w:rsidP="005052C0">
            <w:pPr>
              <w:pStyle w:val="Standard"/>
              <w:snapToGrid w:val="0"/>
              <w:spacing w:before="57" w:after="57" w:line="270" w:lineRule="exact"/>
              <w:ind w:left="401" w:hangingChars="170" w:hanging="401"/>
              <w:jc w:val="both"/>
            </w:pPr>
            <w:r>
              <w:rPr>
                <w:spacing w:val="-2"/>
                <w:sz w:val="24"/>
              </w:rPr>
              <w:t>(</w:t>
            </w:r>
            <w:r w:rsidRPr="00E3744D">
              <w:rPr>
                <w:color w:val="FF0000"/>
                <w:spacing w:val="-2"/>
                <w:sz w:val="24"/>
                <w:u w:val="single"/>
              </w:rPr>
              <w:t>三</w:t>
            </w:r>
            <w:r>
              <w:rPr>
                <w:spacing w:val="-2"/>
                <w:sz w:val="24"/>
              </w:rPr>
              <w:t>)</w:t>
            </w:r>
            <w:r>
              <w:rPr>
                <w:spacing w:val="-2"/>
                <w:sz w:val="24"/>
              </w:rPr>
              <w:t>乙方不接受甲方工作上之指派調遣。</w:t>
            </w:r>
          </w:p>
          <w:p w14:paraId="144B8F6F" w14:textId="77777777" w:rsidR="00E90FA7" w:rsidRDefault="00E90FA7" w:rsidP="005052C0">
            <w:pPr>
              <w:pStyle w:val="Standard"/>
              <w:snapToGrid w:val="0"/>
              <w:spacing w:before="57" w:after="57" w:line="270" w:lineRule="exact"/>
              <w:ind w:left="401" w:hangingChars="170" w:hanging="401"/>
              <w:jc w:val="both"/>
            </w:pPr>
            <w:r>
              <w:rPr>
                <w:spacing w:val="-2"/>
                <w:sz w:val="24"/>
              </w:rPr>
              <w:t>(</w:t>
            </w:r>
            <w:r w:rsidRPr="00E3744D">
              <w:rPr>
                <w:color w:val="FF0000"/>
                <w:spacing w:val="-2"/>
                <w:sz w:val="24"/>
                <w:u w:val="single"/>
              </w:rPr>
              <w:t>四</w:t>
            </w:r>
            <w:r>
              <w:rPr>
                <w:spacing w:val="-2"/>
                <w:sz w:val="24"/>
              </w:rPr>
              <w:t>)</w:t>
            </w:r>
            <w:r>
              <w:rPr>
                <w:spacing w:val="-2"/>
                <w:sz w:val="24"/>
              </w:rPr>
              <w:t>乙方因工作不力或違背雙方有關規定。</w:t>
            </w:r>
          </w:p>
          <w:p w14:paraId="31CA4701" w14:textId="77777777" w:rsidR="00E90FA7" w:rsidRDefault="00E90FA7" w:rsidP="005052C0">
            <w:pPr>
              <w:pStyle w:val="Standard"/>
              <w:snapToGrid w:val="0"/>
              <w:spacing w:before="57" w:after="57" w:line="270" w:lineRule="exact"/>
              <w:ind w:left="401" w:hangingChars="170" w:hanging="401"/>
              <w:jc w:val="both"/>
            </w:pPr>
            <w:r>
              <w:rPr>
                <w:spacing w:val="-2"/>
                <w:sz w:val="24"/>
              </w:rPr>
              <w:t>(</w:t>
            </w:r>
            <w:r w:rsidRPr="00E3744D">
              <w:rPr>
                <w:color w:val="FF0000"/>
                <w:spacing w:val="-2"/>
                <w:sz w:val="24"/>
                <w:u w:val="single"/>
              </w:rPr>
              <w:t>五</w:t>
            </w:r>
            <w:r>
              <w:rPr>
                <w:spacing w:val="-2"/>
                <w:sz w:val="24"/>
              </w:rPr>
              <w:t>)</w:t>
            </w:r>
            <w:r>
              <w:rPr>
                <w:spacing w:val="-2"/>
                <w:sz w:val="24"/>
              </w:rPr>
              <w:t>乙方所擔任之事務因法定原因提前完成，甲方得終止本契約。</w:t>
            </w:r>
          </w:p>
          <w:p w14:paraId="3812B540" w14:textId="77777777" w:rsidR="00E90FA7" w:rsidRDefault="00E90FA7" w:rsidP="005052C0">
            <w:pPr>
              <w:pStyle w:val="Standard"/>
              <w:snapToGrid w:val="0"/>
              <w:spacing w:before="57" w:after="57" w:line="270" w:lineRule="exact"/>
              <w:ind w:left="401" w:hangingChars="170" w:hanging="401"/>
              <w:jc w:val="both"/>
            </w:pPr>
            <w:r>
              <w:rPr>
                <w:spacing w:val="-2"/>
                <w:sz w:val="24"/>
              </w:rPr>
              <w:t>(</w:t>
            </w:r>
            <w:r w:rsidRPr="00E3744D">
              <w:rPr>
                <w:color w:val="FF0000"/>
                <w:spacing w:val="-2"/>
                <w:sz w:val="24"/>
                <w:u w:val="single"/>
              </w:rPr>
              <w:t>六</w:t>
            </w:r>
            <w:r>
              <w:rPr>
                <w:spacing w:val="-2"/>
                <w:sz w:val="24"/>
              </w:rPr>
              <w:t>)</w:t>
            </w:r>
            <w:r>
              <w:rPr>
                <w:spacing w:val="-2"/>
                <w:sz w:val="24"/>
              </w:rPr>
              <w:t>甲方依法律之規定得終止聘用契約。</w:t>
            </w:r>
          </w:p>
          <w:p w14:paraId="385B619C" w14:textId="7330984B" w:rsidR="00F47B2A" w:rsidRPr="00E3744D" w:rsidRDefault="00E90FA7" w:rsidP="005052C0">
            <w:pPr>
              <w:pStyle w:val="Standard"/>
              <w:snapToGrid w:val="0"/>
              <w:spacing w:before="57" w:after="57" w:line="270" w:lineRule="exact"/>
              <w:ind w:left="401" w:hangingChars="170" w:hanging="401"/>
              <w:jc w:val="both"/>
            </w:pPr>
            <w:r>
              <w:rPr>
                <w:spacing w:val="-2"/>
                <w:sz w:val="24"/>
              </w:rPr>
              <w:t>(</w:t>
            </w:r>
            <w:r w:rsidRPr="00E3744D">
              <w:rPr>
                <w:color w:val="FF0000"/>
                <w:spacing w:val="-2"/>
                <w:sz w:val="24"/>
                <w:u w:val="single"/>
              </w:rPr>
              <w:t>七</w:t>
            </w:r>
            <w:r>
              <w:rPr>
                <w:spacing w:val="-2"/>
                <w:sz w:val="24"/>
              </w:rPr>
              <w:t>)</w:t>
            </w:r>
            <w:r>
              <w:rPr>
                <w:spacing w:val="-2"/>
                <w:sz w:val="24"/>
              </w:rPr>
              <w:t>甲方因經費不敷支應或計畫結束時，應即無條件解聘。</w:t>
            </w:r>
          </w:p>
        </w:tc>
        <w:tc>
          <w:tcPr>
            <w:tcW w:w="3364" w:type="dxa"/>
            <w:tcBorders>
              <w:top w:val="single" w:sz="4" w:space="0" w:color="auto"/>
              <w:bottom w:val="single" w:sz="4" w:space="0" w:color="auto"/>
            </w:tcBorders>
          </w:tcPr>
          <w:p w14:paraId="2E804228" w14:textId="77777777" w:rsidR="005052C0" w:rsidRDefault="005052C0" w:rsidP="005052C0">
            <w:pPr>
              <w:pStyle w:val="Standard"/>
              <w:snapToGrid w:val="0"/>
              <w:spacing w:before="57" w:after="57" w:line="270" w:lineRule="exact"/>
              <w:ind w:left="472" w:hangingChars="200" w:hanging="472"/>
              <w:jc w:val="both"/>
              <w:rPr>
                <w:spacing w:val="-2"/>
                <w:sz w:val="24"/>
              </w:rPr>
            </w:pPr>
            <w:r>
              <w:rPr>
                <w:spacing w:val="-2"/>
                <w:sz w:val="24"/>
              </w:rPr>
              <w:t>十、有下列情形之一者，甲方得不經乙方同意，隨時終止本契約：</w:t>
            </w:r>
          </w:p>
          <w:p w14:paraId="0976D7C5" w14:textId="77777777" w:rsidR="005052C0" w:rsidRDefault="005052C0" w:rsidP="005052C0">
            <w:pPr>
              <w:pStyle w:val="Standard"/>
              <w:snapToGrid w:val="0"/>
              <w:spacing w:before="57" w:after="57" w:line="270" w:lineRule="exact"/>
              <w:ind w:left="401" w:hangingChars="170" w:hanging="401"/>
              <w:jc w:val="both"/>
              <w:rPr>
                <w:spacing w:val="-2"/>
                <w:sz w:val="24"/>
              </w:rPr>
            </w:pPr>
            <w:r>
              <w:rPr>
                <w:spacing w:val="-2"/>
                <w:sz w:val="24"/>
              </w:rPr>
              <w:t>(</w:t>
            </w:r>
            <w:r>
              <w:rPr>
                <w:spacing w:val="-2"/>
                <w:sz w:val="24"/>
              </w:rPr>
              <w:t>一</w:t>
            </w:r>
            <w:r>
              <w:rPr>
                <w:spacing w:val="-2"/>
                <w:sz w:val="24"/>
              </w:rPr>
              <w:t>)</w:t>
            </w:r>
            <w:r>
              <w:rPr>
                <w:spacing w:val="-2"/>
                <w:sz w:val="24"/>
              </w:rPr>
              <w:t>乙方違反約定或違背政府法令。</w:t>
            </w:r>
          </w:p>
          <w:p w14:paraId="511EA497" w14:textId="60E1FB0C" w:rsidR="005052C0" w:rsidRPr="005052C0" w:rsidRDefault="005052C0" w:rsidP="005052C0">
            <w:pPr>
              <w:pStyle w:val="Standard"/>
              <w:snapToGrid w:val="0"/>
              <w:spacing w:before="57" w:after="57" w:line="270" w:lineRule="exact"/>
              <w:ind w:left="401" w:hangingChars="170" w:hanging="401"/>
              <w:jc w:val="both"/>
              <w:rPr>
                <w:spacing w:val="-2"/>
                <w:sz w:val="24"/>
              </w:rPr>
            </w:pPr>
            <w:r>
              <w:rPr>
                <w:spacing w:val="-2"/>
                <w:sz w:val="24"/>
              </w:rPr>
              <w:t>(</w:t>
            </w:r>
            <w:r>
              <w:rPr>
                <w:spacing w:val="-2"/>
                <w:sz w:val="24"/>
              </w:rPr>
              <w:t>二</w:t>
            </w:r>
            <w:r>
              <w:rPr>
                <w:spacing w:val="-2"/>
                <w:sz w:val="24"/>
              </w:rPr>
              <w:t>)</w:t>
            </w:r>
            <w:r>
              <w:rPr>
                <w:spacing w:val="-2"/>
                <w:sz w:val="24"/>
              </w:rPr>
              <w:t>乙方不接受甲方工作上之指派調遣。</w:t>
            </w:r>
          </w:p>
          <w:p w14:paraId="1F9D1E0F" w14:textId="242DA8D4" w:rsidR="005052C0" w:rsidRPr="005052C0" w:rsidRDefault="005052C0" w:rsidP="005052C0">
            <w:pPr>
              <w:pStyle w:val="Standard"/>
              <w:snapToGrid w:val="0"/>
              <w:spacing w:before="57" w:after="57" w:line="270" w:lineRule="exact"/>
              <w:ind w:left="401" w:hangingChars="170" w:hanging="401"/>
              <w:jc w:val="both"/>
              <w:rPr>
                <w:spacing w:val="-2"/>
                <w:sz w:val="24"/>
              </w:rPr>
            </w:pPr>
            <w:r>
              <w:rPr>
                <w:spacing w:val="-2"/>
                <w:sz w:val="24"/>
              </w:rPr>
              <w:t>(</w:t>
            </w:r>
            <w:r w:rsidRPr="005052C0">
              <w:rPr>
                <w:rFonts w:hint="eastAsia"/>
                <w:spacing w:val="-2"/>
                <w:sz w:val="24"/>
              </w:rPr>
              <w:t>三</w:t>
            </w:r>
            <w:r>
              <w:rPr>
                <w:spacing w:val="-2"/>
                <w:sz w:val="24"/>
              </w:rPr>
              <w:t>)</w:t>
            </w:r>
            <w:r>
              <w:rPr>
                <w:spacing w:val="-2"/>
                <w:sz w:val="24"/>
              </w:rPr>
              <w:t>乙方因工作不力或違背雙方有關規定。</w:t>
            </w:r>
          </w:p>
          <w:p w14:paraId="6996D9D2" w14:textId="64E48282" w:rsidR="005052C0" w:rsidRPr="005052C0" w:rsidRDefault="005052C0" w:rsidP="005052C0">
            <w:pPr>
              <w:pStyle w:val="Standard"/>
              <w:snapToGrid w:val="0"/>
              <w:spacing w:before="57" w:after="57" w:line="270" w:lineRule="exact"/>
              <w:ind w:left="401" w:hangingChars="170" w:hanging="401"/>
              <w:jc w:val="both"/>
              <w:rPr>
                <w:spacing w:val="-2"/>
                <w:sz w:val="24"/>
              </w:rPr>
            </w:pPr>
            <w:r>
              <w:rPr>
                <w:spacing w:val="-2"/>
                <w:sz w:val="24"/>
              </w:rPr>
              <w:t>(</w:t>
            </w:r>
            <w:r w:rsidRPr="005052C0">
              <w:rPr>
                <w:rFonts w:hint="eastAsia"/>
                <w:spacing w:val="-2"/>
                <w:sz w:val="24"/>
              </w:rPr>
              <w:t>四</w:t>
            </w:r>
            <w:r>
              <w:rPr>
                <w:spacing w:val="-2"/>
                <w:sz w:val="24"/>
              </w:rPr>
              <w:t>)</w:t>
            </w:r>
            <w:r>
              <w:rPr>
                <w:spacing w:val="-2"/>
                <w:sz w:val="24"/>
              </w:rPr>
              <w:t>乙方所擔任之事務因法定原因提前完成，甲方得終止本契約。</w:t>
            </w:r>
          </w:p>
          <w:p w14:paraId="5B2F4C37" w14:textId="15FF2944" w:rsidR="005052C0" w:rsidRPr="005052C0" w:rsidRDefault="005052C0" w:rsidP="005052C0">
            <w:pPr>
              <w:pStyle w:val="Standard"/>
              <w:snapToGrid w:val="0"/>
              <w:spacing w:before="57" w:after="57" w:line="270" w:lineRule="exact"/>
              <w:ind w:left="401" w:hangingChars="170" w:hanging="401"/>
              <w:jc w:val="both"/>
              <w:rPr>
                <w:spacing w:val="-2"/>
                <w:sz w:val="24"/>
              </w:rPr>
            </w:pPr>
            <w:r>
              <w:rPr>
                <w:spacing w:val="-2"/>
                <w:sz w:val="24"/>
              </w:rPr>
              <w:t>(</w:t>
            </w:r>
            <w:r w:rsidRPr="005052C0">
              <w:rPr>
                <w:rFonts w:hint="eastAsia"/>
                <w:spacing w:val="-2"/>
                <w:sz w:val="24"/>
              </w:rPr>
              <w:t>五</w:t>
            </w:r>
            <w:r>
              <w:rPr>
                <w:spacing w:val="-2"/>
                <w:sz w:val="24"/>
              </w:rPr>
              <w:t>)</w:t>
            </w:r>
            <w:r>
              <w:rPr>
                <w:spacing w:val="-2"/>
                <w:sz w:val="24"/>
              </w:rPr>
              <w:t>甲方依法律之規定得終止聘用契約。</w:t>
            </w:r>
          </w:p>
          <w:p w14:paraId="24BC781D" w14:textId="0898A6ED" w:rsidR="00F47B2A" w:rsidRPr="00F63274" w:rsidRDefault="005052C0" w:rsidP="005052C0">
            <w:pPr>
              <w:pStyle w:val="Standard"/>
              <w:snapToGrid w:val="0"/>
              <w:spacing w:before="57" w:after="57" w:line="270" w:lineRule="exact"/>
              <w:ind w:left="401" w:hangingChars="170" w:hanging="401"/>
              <w:jc w:val="both"/>
              <w:rPr>
                <w:rFonts w:ascii="標楷體" w:hAnsi="標楷體"/>
                <w:color w:val="000000"/>
                <w:szCs w:val="24"/>
              </w:rPr>
            </w:pPr>
            <w:r>
              <w:rPr>
                <w:spacing w:val="-2"/>
                <w:sz w:val="24"/>
              </w:rPr>
              <w:t>(</w:t>
            </w:r>
            <w:r w:rsidRPr="005052C0">
              <w:rPr>
                <w:rFonts w:hint="eastAsia"/>
                <w:spacing w:val="-2"/>
                <w:sz w:val="24"/>
              </w:rPr>
              <w:t>六</w:t>
            </w:r>
            <w:r>
              <w:rPr>
                <w:spacing w:val="-2"/>
                <w:sz w:val="24"/>
              </w:rPr>
              <w:t>)</w:t>
            </w:r>
            <w:r>
              <w:rPr>
                <w:spacing w:val="-2"/>
                <w:sz w:val="24"/>
              </w:rPr>
              <w:t>甲方因經費不敷支應或計畫結束時，應即無條件解聘。</w:t>
            </w:r>
          </w:p>
        </w:tc>
        <w:tc>
          <w:tcPr>
            <w:tcW w:w="3364" w:type="dxa"/>
            <w:tcBorders>
              <w:top w:val="single" w:sz="4" w:space="0" w:color="auto"/>
              <w:bottom w:val="single" w:sz="4" w:space="0" w:color="auto"/>
            </w:tcBorders>
          </w:tcPr>
          <w:p w14:paraId="1809121E" w14:textId="55E30142" w:rsidR="005052C0" w:rsidRPr="006969F8" w:rsidRDefault="005052C0" w:rsidP="005052C0">
            <w:pPr>
              <w:pStyle w:val="aa"/>
              <w:numPr>
                <w:ilvl w:val="0"/>
                <w:numId w:val="16"/>
              </w:numPr>
              <w:spacing w:line="280" w:lineRule="exact"/>
              <w:ind w:leftChars="0"/>
              <w:jc w:val="both"/>
              <w:rPr>
                <w:rFonts w:ascii="標楷體" w:eastAsia="標楷體" w:hAnsi="標楷體"/>
              </w:rPr>
            </w:pPr>
            <w:r>
              <w:rPr>
                <w:rFonts w:ascii="標楷體" w:eastAsia="標楷體" w:hAnsi="標楷體" w:hint="eastAsia"/>
              </w:rPr>
              <w:t>本點新增第二</w:t>
            </w:r>
            <w:r w:rsidR="00A748E0">
              <w:rPr>
                <w:rFonts w:ascii="標楷體" w:eastAsia="標楷體" w:hAnsi="標楷體" w:hint="eastAsia"/>
              </w:rPr>
              <w:t>款</w:t>
            </w:r>
            <w:r w:rsidR="00D56B04">
              <w:rPr>
                <w:rFonts w:ascii="標楷體" w:eastAsia="標楷體" w:hAnsi="標楷體" w:hint="eastAsia"/>
              </w:rPr>
              <w:t>。</w:t>
            </w:r>
          </w:p>
          <w:p w14:paraId="2F08D327" w14:textId="4E06984C" w:rsidR="005052C0" w:rsidRPr="00541D9E" w:rsidRDefault="005052C0" w:rsidP="005052C0">
            <w:pPr>
              <w:pStyle w:val="aa"/>
              <w:numPr>
                <w:ilvl w:val="0"/>
                <w:numId w:val="16"/>
              </w:numPr>
              <w:spacing w:line="280" w:lineRule="exact"/>
              <w:ind w:leftChars="0"/>
              <w:jc w:val="both"/>
              <w:rPr>
                <w:rFonts w:ascii="標楷體" w:eastAsia="標楷體" w:hAnsi="標楷體"/>
              </w:rPr>
            </w:pPr>
            <w:r>
              <w:rPr>
                <w:rFonts w:eastAsia="標楷體" w:hint="eastAsia"/>
                <w:spacing w:val="-2"/>
                <w:kern w:val="3"/>
              </w:rPr>
              <w:t>依行政院人事行政總處</w:t>
            </w:r>
            <w:r>
              <w:rPr>
                <w:rFonts w:eastAsia="標楷體" w:hint="eastAsia"/>
                <w:spacing w:val="-2"/>
                <w:kern w:val="3"/>
              </w:rPr>
              <w:t>114</w:t>
            </w:r>
            <w:r w:rsidRPr="009B4432">
              <w:rPr>
                <w:rFonts w:eastAsia="標楷體" w:hint="eastAsia"/>
                <w:spacing w:val="-2"/>
                <w:kern w:val="3"/>
              </w:rPr>
              <w:t>年</w:t>
            </w:r>
            <w:r w:rsidRPr="009B4432">
              <w:rPr>
                <w:rFonts w:eastAsia="標楷體" w:hint="eastAsia"/>
                <w:spacing w:val="-2"/>
                <w:kern w:val="3"/>
              </w:rPr>
              <w:t>1</w:t>
            </w:r>
            <w:r>
              <w:rPr>
                <w:rFonts w:eastAsia="標楷體" w:hint="eastAsia"/>
                <w:spacing w:val="-2"/>
                <w:kern w:val="3"/>
              </w:rPr>
              <w:t>0</w:t>
            </w:r>
            <w:r w:rsidRPr="009B4432">
              <w:rPr>
                <w:rFonts w:eastAsia="標楷體" w:hint="eastAsia"/>
                <w:spacing w:val="-2"/>
                <w:kern w:val="3"/>
              </w:rPr>
              <w:t>月</w:t>
            </w:r>
            <w:r>
              <w:rPr>
                <w:rFonts w:eastAsia="標楷體" w:hint="eastAsia"/>
                <w:spacing w:val="-2"/>
                <w:kern w:val="3"/>
              </w:rPr>
              <w:t>16</w:t>
            </w:r>
            <w:r w:rsidRPr="009B4432">
              <w:rPr>
                <w:rFonts w:eastAsia="標楷體" w:hint="eastAsia"/>
                <w:spacing w:val="-2"/>
                <w:kern w:val="3"/>
              </w:rPr>
              <w:t>日</w:t>
            </w:r>
            <w:r>
              <w:rPr>
                <w:rFonts w:eastAsia="標楷體" w:hint="eastAsia"/>
                <w:spacing w:val="-2"/>
                <w:kern w:val="3"/>
              </w:rPr>
              <w:t>總處組</w:t>
            </w:r>
            <w:r w:rsidRPr="009B4432">
              <w:rPr>
                <w:rFonts w:eastAsia="標楷體" w:hint="eastAsia"/>
                <w:spacing w:val="-2"/>
                <w:kern w:val="3"/>
              </w:rPr>
              <w:t>字第</w:t>
            </w:r>
            <w:r w:rsidRPr="009B4432">
              <w:rPr>
                <w:rFonts w:eastAsia="標楷體" w:hint="eastAsia"/>
                <w:spacing w:val="-2"/>
                <w:kern w:val="3"/>
              </w:rPr>
              <w:t>11</w:t>
            </w:r>
            <w:r>
              <w:rPr>
                <w:rFonts w:eastAsia="標楷體" w:hint="eastAsia"/>
                <w:spacing w:val="-2"/>
                <w:kern w:val="3"/>
              </w:rPr>
              <w:t>42001801</w:t>
            </w:r>
            <w:r w:rsidRPr="009B4432">
              <w:rPr>
                <w:rFonts w:eastAsia="標楷體" w:hint="eastAsia"/>
                <w:spacing w:val="-2"/>
                <w:kern w:val="3"/>
              </w:rPr>
              <w:t>號</w:t>
            </w:r>
            <w:r w:rsidR="003A4144">
              <w:rPr>
                <w:rFonts w:eastAsia="標楷體" w:hint="eastAsia"/>
                <w:spacing w:val="-2"/>
                <w:kern w:val="3"/>
              </w:rPr>
              <w:t>書</w:t>
            </w:r>
            <w:r w:rsidRPr="009B4432">
              <w:rPr>
                <w:rFonts w:eastAsia="標楷體" w:hint="eastAsia"/>
                <w:spacing w:val="-2"/>
                <w:kern w:val="3"/>
              </w:rPr>
              <w:t>函</w:t>
            </w:r>
            <w:r>
              <w:rPr>
                <w:rFonts w:eastAsia="標楷體" w:hint="eastAsia"/>
                <w:spacing w:val="-2"/>
                <w:kern w:val="3"/>
              </w:rPr>
              <w:t>修正之約僱人員僱用契約書</w:t>
            </w:r>
            <w:r>
              <w:rPr>
                <w:rFonts w:eastAsia="標楷體" w:hint="eastAsia"/>
                <w:spacing w:val="-2"/>
                <w:kern w:val="3"/>
              </w:rPr>
              <w:t>(</w:t>
            </w:r>
            <w:r>
              <w:rPr>
                <w:rFonts w:eastAsia="標楷體" w:hint="eastAsia"/>
                <w:spacing w:val="-2"/>
                <w:kern w:val="3"/>
              </w:rPr>
              <w:t>範本</w:t>
            </w:r>
            <w:r>
              <w:rPr>
                <w:rFonts w:eastAsia="標楷體" w:hint="eastAsia"/>
                <w:spacing w:val="-2"/>
                <w:kern w:val="3"/>
              </w:rPr>
              <w:t>)</w:t>
            </w:r>
            <w:r w:rsidRPr="00541D9E">
              <w:rPr>
                <w:rFonts w:eastAsia="標楷體" w:hint="eastAsia"/>
                <w:spacing w:val="-2"/>
                <w:kern w:val="3"/>
              </w:rPr>
              <w:t>，</w:t>
            </w:r>
            <w:r>
              <w:rPr>
                <w:rFonts w:eastAsia="標楷體" w:hint="eastAsia"/>
                <w:spacing w:val="-2"/>
                <w:kern w:val="3"/>
              </w:rPr>
              <w:t>納入約僱人員應遵守兩岸條例第</w:t>
            </w:r>
            <w:r>
              <w:rPr>
                <w:rFonts w:eastAsia="標楷體" w:hint="eastAsia"/>
                <w:spacing w:val="-2"/>
                <w:kern w:val="3"/>
              </w:rPr>
              <w:t>9</w:t>
            </w:r>
            <w:r>
              <w:rPr>
                <w:rFonts w:eastAsia="標楷體" w:hint="eastAsia"/>
                <w:spacing w:val="-2"/>
                <w:kern w:val="3"/>
              </w:rPr>
              <w:t>條之</w:t>
            </w:r>
            <w:r>
              <w:rPr>
                <w:rFonts w:eastAsia="標楷體" w:hint="eastAsia"/>
                <w:spacing w:val="-2"/>
                <w:kern w:val="3"/>
              </w:rPr>
              <w:t>1</w:t>
            </w:r>
            <w:r>
              <w:rPr>
                <w:rFonts w:eastAsia="標楷體" w:hint="eastAsia"/>
                <w:spacing w:val="-2"/>
                <w:kern w:val="3"/>
              </w:rPr>
              <w:t>規定</w:t>
            </w:r>
            <w:r w:rsidRPr="00541D9E">
              <w:rPr>
                <w:rFonts w:eastAsia="標楷體" w:hint="eastAsia"/>
                <w:spacing w:val="-2"/>
                <w:kern w:val="3"/>
              </w:rPr>
              <w:t>，</w:t>
            </w:r>
            <w:r w:rsidRPr="005A7901">
              <w:rPr>
                <w:rFonts w:eastAsia="標楷體"/>
                <w:spacing w:val="-2"/>
                <w:kern w:val="3"/>
              </w:rPr>
              <w:t>臺灣人民不得在中國大陸設有戶籍或領用護照，違反者將喪失相關權利；又依大陸委員會</w:t>
            </w:r>
            <w:r w:rsidRPr="005A7901">
              <w:rPr>
                <w:rFonts w:eastAsia="標楷體"/>
                <w:spacing w:val="-2"/>
                <w:kern w:val="3"/>
              </w:rPr>
              <w:t>114</w:t>
            </w:r>
            <w:r w:rsidRPr="005A7901">
              <w:rPr>
                <w:rFonts w:eastAsia="標楷體"/>
                <w:spacing w:val="-2"/>
                <w:kern w:val="3"/>
              </w:rPr>
              <w:t>年</w:t>
            </w:r>
            <w:r w:rsidRPr="005A7901">
              <w:rPr>
                <w:rFonts w:eastAsia="標楷體"/>
                <w:spacing w:val="-2"/>
                <w:kern w:val="3"/>
              </w:rPr>
              <w:t>4</w:t>
            </w:r>
            <w:r w:rsidRPr="005A7901">
              <w:rPr>
                <w:rFonts w:eastAsia="標楷體"/>
                <w:spacing w:val="-2"/>
                <w:kern w:val="3"/>
              </w:rPr>
              <w:t>月</w:t>
            </w:r>
            <w:r w:rsidRPr="005A7901">
              <w:rPr>
                <w:rFonts w:eastAsia="標楷體"/>
                <w:spacing w:val="-2"/>
                <w:kern w:val="3"/>
              </w:rPr>
              <w:t>16</w:t>
            </w:r>
            <w:r w:rsidRPr="005A7901">
              <w:rPr>
                <w:rFonts w:eastAsia="標楷體"/>
                <w:spacing w:val="-2"/>
                <w:kern w:val="3"/>
              </w:rPr>
              <w:t>日陸法字第</w:t>
            </w:r>
            <w:r w:rsidRPr="005A7901">
              <w:rPr>
                <w:rFonts w:eastAsia="標楷體"/>
                <w:spacing w:val="-2"/>
                <w:kern w:val="3"/>
              </w:rPr>
              <w:t>1140400361</w:t>
            </w:r>
            <w:r w:rsidRPr="005A7901">
              <w:rPr>
                <w:rFonts w:eastAsia="標楷體"/>
                <w:spacing w:val="-2"/>
                <w:kern w:val="3"/>
              </w:rPr>
              <w:t>號解釋令，兩岸條例第</w:t>
            </w:r>
            <w:r w:rsidRPr="005A7901">
              <w:rPr>
                <w:rFonts w:eastAsia="標楷體"/>
                <w:spacing w:val="-2"/>
                <w:kern w:val="3"/>
              </w:rPr>
              <w:t>9</w:t>
            </w:r>
            <w:r w:rsidRPr="005A7901">
              <w:rPr>
                <w:rFonts w:eastAsia="標楷體"/>
                <w:spacing w:val="-2"/>
                <w:kern w:val="3"/>
              </w:rPr>
              <w:t>條之</w:t>
            </w:r>
            <w:r w:rsidRPr="005A7901">
              <w:rPr>
                <w:rFonts w:eastAsia="標楷體"/>
                <w:spacing w:val="-2"/>
                <w:kern w:val="3"/>
              </w:rPr>
              <w:t>1</w:t>
            </w:r>
            <w:r w:rsidRPr="005A7901">
              <w:rPr>
                <w:rFonts w:eastAsia="標楷體"/>
                <w:spacing w:val="-2"/>
                <w:kern w:val="3"/>
              </w:rPr>
              <w:t>規定之設有戶籍，應包含持有中共居民身分證及定居證。次依行政院秘書長</w:t>
            </w:r>
            <w:r w:rsidRPr="005A7901">
              <w:rPr>
                <w:rFonts w:eastAsia="標楷體"/>
                <w:spacing w:val="-2"/>
                <w:kern w:val="3"/>
              </w:rPr>
              <w:t>114</w:t>
            </w:r>
            <w:r w:rsidRPr="005A7901">
              <w:rPr>
                <w:rFonts w:eastAsia="標楷體"/>
                <w:spacing w:val="-2"/>
                <w:kern w:val="3"/>
              </w:rPr>
              <w:t>年</w:t>
            </w:r>
            <w:r w:rsidRPr="005A7901">
              <w:rPr>
                <w:rFonts w:eastAsia="標楷體"/>
                <w:spacing w:val="-2"/>
                <w:kern w:val="3"/>
              </w:rPr>
              <w:t>5</w:t>
            </w:r>
            <w:r w:rsidRPr="005A7901">
              <w:rPr>
                <w:rFonts w:eastAsia="標楷體"/>
                <w:spacing w:val="-2"/>
                <w:kern w:val="3"/>
              </w:rPr>
              <w:t>月</w:t>
            </w:r>
            <w:r w:rsidRPr="005A7901">
              <w:rPr>
                <w:rFonts w:eastAsia="標楷體"/>
                <w:spacing w:val="-2"/>
                <w:kern w:val="3"/>
              </w:rPr>
              <w:t>19</w:t>
            </w:r>
            <w:r w:rsidRPr="005A7901">
              <w:rPr>
                <w:rFonts w:eastAsia="標楷體"/>
                <w:spacing w:val="-2"/>
                <w:kern w:val="3"/>
              </w:rPr>
              <w:t>日院臺法長字第</w:t>
            </w:r>
            <w:r w:rsidRPr="005A7901">
              <w:rPr>
                <w:rFonts w:eastAsia="標楷體"/>
                <w:spacing w:val="-2"/>
                <w:kern w:val="3"/>
              </w:rPr>
              <w:t>1140610014</w:t>
            </w:r>
            <w:r w:rsidRPr="005A7901">
              <w:rPr>
                <w:rFonts w:eastAsia="標楷體"/>
                <w:spacing w:val="-2"/>
                <w:kern w:val="3"/>
              </w:rPr>
              <w:t>號函，明確禁止現職軍公教人員（含約僱人員）申領持用中共居住證。</w:t>
            </w:r>
            <w:r>
              <w:rPr>
                <w:rFonts w:eastAsia="標楷體" w:hint="eastAsia"/>
                <w:spacing w:val="-2"/>
                <w:kern w:val="3"/>
              </w:rPr>
              <w:t>考量聘</w:t>
            </w:r>
            <w:r w:rsidR="003A4144">
              <w:rPr>
                <w:rFonts w:eastAsia="標楷體" w:hint="eastAsia"/>
                <w:spacing w:val="-2"/>
                <w:kern w:val="3"/>
              </w:rPr>
              <w:t>用</w:t>
            </w:r>
            <w:r>
              <w:rPr>
                <w:rFonts w:eastAsia="標楷體" w:hint="eastAsia"/>
                <w:spacing w:val="-2"/>
                <w:kern w:val="3"/>
              </w:rPr>
              <w:t>人員</w:t>
            </w:r>
            <w:r w:rsidR="003A4144">
              <w:rPr>
                <w:rFonts w:eastAsia="標楷體" w:hint="eastAsia"/>
                <w:spacing w:val="-2"/>
                <w:kern w:val="3"/>
              </w:rPr>
              <w:t>聘用</w:t>
            </w:r>
            <w:r>
              <w:rPr>
                <w:rFonts w:eastAsia="標楷體" w:hint="eastAsia"/>
                <w:spacing w:val="-2"/>
                <w:kern w:val="3"/>
              </w:rPr>
              <w:t>契約書應</w:t>
            </w:r>
            <w:r w:rsidR="003A4144">
              <w:rPr>
                <w:rFonts w:eastAsia="標楷體" w:hint="eastAsia"/>
                <w:spacing w:val="-2"/>
                <w:kern w:val="3"/>
              </w:rPr>
              <w:t>與約僱人員僱用契約書</w:t>
            </w:r>
            <w:r>
              <w:rPr>
                <w:rFonts w:eastAsia="標楷體" w:hint="eastAsia"/>
                <w:spacing w:val="-2"/>
                <w:kern w:val="3"/>
              </w:rPr>
              <w:t>具</w:t>
            </w:r>
            <w:r w:rsidR="003A4144">
              <w:rPr>
                <w:rFonts w:eastAsia="標楷體" w:hint="eastAsia"/>
                <w:spacing w:val="-2"/>
                <w:kern w:val="3"/>
              </w:rPr>
              <w:t>相同上開規定之</w:t>
            </w:r>
            <w:r>
              <w:rPr>
                <w:rFonts w:eastAsia="標楷體" w:hint="eastAsia"/>
                <w:spacing w:val="-2"/>
                <w:kern w:val="3"/>
              </w:rPr>
              <w:t>約束力，</w:t>
            </w:r>
            <w:r w:rsidRPr="00541D9E">
              <w:rPr>
                <w:rFonts w:eastAsia="標楷體" w:hint="eastAsia"/>
                <w:spacing w:val="-2"/>
                <w:kern w:val="3"/>
              </w:rPr>
              <w:t>爰</w:t>
            </w:r>
            <w:r w:rsidR="000236AD">
              <w:rPr>
                <w:rFonts w:eastAsia="標楷體" w:hint="eastAsia"/>
                <w:spacing w:val="-2"/>
                <w:kern w:val="3"/>
              </w:rPr>
              <w:t>本點</w:t>
            </w:r>
            <w:r w:rsidRPr="00541D9E">
              <w:rPr>
                <w:rFonts w:eastAsia="標楷體" w:hint="eastAsia"/>
                <w:spacing w:val="-2"/>
                <w:kern w:val="3"/>
              </w:rPr>
              <w:t>配合</w:t>
            </w:r>
            <w:r>
              <w:rPr>
                <w:rFonts w:eastAsia="標楷體" w:hint="eastAsia"/>
                <w:spacing w:val="-2"/>
                <w:kern w:val="3"/>
              </w:rPr>
              <w:t>修正</w:t>
            </w:r>
            <w:r w:rsidRPr="00541D9E">
              <w:rPr>
                <w:rFonts w:eastAsia="標楷體" w:hint="eastAsia"/>
                <w:spacing w:val="-2"/>
                <w:kern w:val="3"/>
              </w:rPr>
              <w:t>。</w:t>
            </w:r>
          </w:p>
          <w:p w14:paraId="6D58AD3A" w14:textId="0099593C" w:rsidR="00E90FA7" w:rsidRPr="00E3744D" w:rsidRDefault="005052C0" w:rsidP="005052C0">
            <w:pPr>
              <w:pStyle w:val="aa"/>
              <w:numPr>
                <w:ilvl w:val="0"/>
                <w:numId w:val="16"/>
              </w:numPr>
              <w:spacing w:line="280" w:lineRule="exact"/>
              <w:ind w:leftChars="0"/>
              <w:jc w:val="both"/>
              <w:rPr>
                <w:rFonts w:ascii="標楷體" w:eastAsia="標楷體" w:hAnsi="標楷體"/>
              </w:rPr>
            </w:pPr>
            <w:r>
              <w:rPr>
                <w:rFonts w:ascii="標楷體" w:eastAsia="標楷體" w:hAnsi="標楷體" w:hint="eastAsia"/>
                <w:szCs w:val="24"/>
              </w:rPr>
              <w:t>點次遞移。</w:t>
            </w:r>
          </w:p>
        </w:tc>
      </w:tr>
      <w:tr w:rsidR="00280597" w:rsidRPr="005116FA" w14:paraId="14D36297" w14:textId="77777777" w:rsidTr="00B51448">
        <w:trPr>
          <w:trHeight w:val="603"/>
        </w:trPr>
        <w:tc>
          <w:tcPr>
            <w:tcW w:w="3364" w:type="dxa"/>
            <w:tcBorders>
              <w:top w:val="single" w:sz="4" w:space="0" w:color="auto"/>
              <w:left w:val="single" w:sz="4" w:space="0" w:color="auto"/>
              <w:bottom w:val="single" w:sz="4" w:space="0" w:color="auto"/>
              <w:right w:val="single" w:sz="4" w:space="0" w:color="auto"/>
            </w:tcBorders>
          </w:tcPr>
          <w:p w14:paraId="14A7CE19" w14:textId="514039C5" w:rsidR="00E3744D" w:rsidRDefault="00E3744D" w:rsidP="00E3744D">
            <w:pPr>
              <w:pStyle w:val="Textbodyindent"/>
              <w:snapToGrid w:val="0"/>
              <w:spacing w:before="57" w:after="57" w:line="270" w:lineRule="exact"/>
              <w:ind w:left="713" w:hanging="713"/>
            </w:pPr>
            <w:r>
              <w:rPr>
                <w:sz w:val="24"/>
                <w:szCs w:val="44"/>
              </w:rPr>
              <w:t>十二</w:t>
            </w:r>
            <w:r>
              <w:rPr>
                <w:rFonts w:ascii="標楷體" w:hAnsi="標楷體" w:cs="標楷體"/>
                <w:sz w:val="24"/>
                <w:szCs w:val="44"/>
              </w:rPr>
              <w:t>、甲乙雙方應遵守</w:t>
            </w:r>
            <w:r w:rsidRPr="00E3744D">
              <w:rPr>
                <w:rFonts w:ascii="標楷體" w:hAnsi="標楷體" w:cs="標楷體" w:hint="eastAsia"/>
                <w:color w:val="FF0000"/>
                <w:sz w:val="24"/>
                <w:szCs w:val="44"/>
                <w:u w:val="single"/>
              </w:rPr>
              <w:t>公務人員執行職務安全及衛生防護辦法</w:t>
            </w:r>
            <w:r>
              <w:rPr>
                <w:rFonts w:ascii="標楷體" w:hAnsi="標楷體" w:cs="標楷體"/>
                <w:sz w:val="24"/>
                <w:szCs w:val="44"/>
              </w:rPr>
              <w:t>及相關法規規定。</w:t>
            </w:r>
          </w:p>
          <w:p w14:paraId="71352DE5" w14:textId="049A41E5" w:rsidR="00280597" w:rsidRPr="00E3744D" w:rsidRDefault="00280597" w:rsidP="000048E8">
            <w:pPr>
              <w:pStyle w:val="Textbodyindent"/>
              <w:snapToGrid w:val="0"/>
              <w:spacing w:before="57" w:after="57" w:line="270" w:lineRule="exact"/>
              <w:ind w:left="713" w:hanging="713"/>
            </w:pPr>
          </w:p>
        </w:tc>
        <w:tc>
          <w:tcPr>
            <w:tcW w:w="3364" w:type="dxa"/>
            <w:tcBorders>
              <w:top w:val="single" w:sz="4" w:space="0" w:color="auto"/>
              <w:left w:val="single" w:sz="4" w:space="0" w:color="auto"/>
              <w:bottom w:val="single" w:sz="4" w:space="0" w:color="auto"/>
              <w:right w:val="single" w:sz="4" w:space="0" w:color="auto"/>
            </w:tcBorders>
          </w:tcPr>
          <w:p w14:paraId="0539CCEE" w14:textId="48ADC87B" w:rsidR="00E3744D" w:rsidRPr="00E3744D" w:rsidRDefault="00E3744D" w:rsidP="00E3744D">
            <w:pPr>
              <w:pStyle w:val="Textbodyindent"/>
              <w:snapToGrid w:val="0"/>
              <w:spacing w:before="57" w:after="57" w:line="270" w:lineRule="exact"/>
              <w:ind w:left="713" w:hanging="713"/>
            </w:pPr>
            <w:r w:rsidRPr="00E3744D">
              <w:rPr>
                <w:sz w:val="24"/>
                <w:szCs w:val="44"/>
              </w:rPr>
              <w:t>十二</w:t>
            </w:r>
            <w:r w:rsidRPr="00E3744D">
              <w:rPr>
                <w:rFonts w:ascii="標楷體" w:hAnsi="標楷體" w:cs="標楷體"/>
                <w:sz w:val="24"/>
                <w:szCs w:val="44"/>
              </w:rPr>
              <w:t>、甲乙雙方應遵守</w:t>
            </w:r>
            <w:r w:rsidRPr="00E3744D">
              <w:rPr>
                <w:rFonts w:ascii="標楷體" w:hAnsi="標楷體" w:cs="標楷體" w:hint="eastAsia"/>
                <w:sz w:val="24"/>
                <w:szCs w:val="44"/>
              </w:rPr>
              <w:t>職業安全衛生法</w:t>
            </w:r>
            <w:r w:rsidRPr="00E3744D">
              <w:rPr>
                <w:rFonts w:ascii="標楷體" w:hAnsi="標楷體" w:cs="標楷體"/>
                <w:sz w:val="24"/>
                <w:szCs w:val="44"/>
              </w:rPr>
              <w:t>及相關法規規定。</w:t>
            </w:r>
          </w:p>
          <w:p w14:paraId="030552B7" w14:textId="5D82FD3C" w:rsidR="00280597" w:rsidRPr="00E3744D" w:rsidRDefault="00280597" w:rsidP="000048E8">
            <w:pPr>
              <w:pStyle w:val="Textbodyindent"/>
              <w:snapToGrid w:val="0"/>
              <w:spacing w:before="57" w:after="57" w:line="270" w:lineRule="exact"/>
              <w:ind w:left="713" w:hanging="713"/>
              <w:rPr>
                <w:sz w:val="24"/>
                <w:szCs w:val="44"/>
              </w:rPr>
            </w:pPr>
          </w:p>
        </w:tc>
        <w:tc>
          <w:tcPr>
            <w:tcW w:w="3364" w:type="dxa"/>
            <w:tcBorders>
              <w:top w:val="single" w:sz="4" w:space="0" w:color="auto"/>
              <w:left w:val="single" w:sz="4" w:space="0" w:color="auto"/>
              <w:bottom w:val="single" w:sz="4" w:space="0" w:color="auto"/>
              <w:right w:val="single" w:sz="4" w:space="0" w:color="auto"/>
            </w:tcBorders>
          </w:tcPr>
          <w:p w14:paraId="65980A63" w14:textId="1802BD49" w:rsidR="00280597" w:rsidRPr="00146113" w:rsidRDefault="00E3744D" w:rsidP="008F2553">
            <w:pPr>
              <w:tabs>
                <w:tab w:val="left" w:pos="489"/>
              </w:tabs>
              <w:spacing w:line="280" w:lineRule="exact"/>
              <w:jc w:val="both"/>
              <w:rPr>
                <w:rFonts w:ascii="標楷體" w:eastAsia="標楷體" w:hAnsi="標楷體"/>
                <w:szCs w:val="24"/>
              </w:rPr>
            </w:pPr>
            <w:r>
              <w:rPr>
                <w:rFonts w:eastAsia="標楷體" w:hint="eastAsia"/>
                <w:spacing w:val="-2"/>
                <w:kern w:val="3"/>
              </w:rPr>
              <w:t>因應約聘人員執行職務及衛生防護之適用法令不同，爰修正文字。</w:t>
            </w:r>
          </w:p>
        </w:tc>
      </w:tr>
    </w:tbl>
    <w:p w14:paraId="7C944EF8" w14:textId="173A0F80" w:rsidR="00E3744D" w:rsidRDefault="00E3744D" w:rsidP="004729ED"/>
    <w:p w14:paraId="29714DEF" w14:textId="77777777" w:rsidR="00E3744D" w:rsidRDefault="00E3744D">
      <w:pPr>
        <w:widowControl/>
      </w:pPr>
      <w:r>
        <w:br w:type="page"/>
      </w:r>
    </w:p>
    <w:p w14:paraId="6B898ED9" w14:textId="0AD03E1E" w:rsidR="004729ED" w:rsidRPr="00670A41" w:rsidRDefault="00E3744D" w:rsidP="004729ED">
      <w:r>
        <w:rPr>
          <w:noProof/>
        </w:rPr>
        <w:lastRenderedPageBreak/>
        <mc:AlternateContent>
          <mc:Choice Requires="wps">
            <w:drawing>
              <wp:anchor distT="45720" distB="45720" distL="114300" distR="114300" simplePos="0" relativeHeight="251661312" behindDoc="0" locked="0" layoutInCell="1" allowOverlap="1" wp14:anchorId="5E06761B" wp14:editId="79A11EB4">
                <wp:simplePos x="0" y="0"/>
                <wp:positionH relativeFrom="column">
                  <wp:posOffset>5117465</wp:posOffset>
                </wp:positionH>
                <wp:positionV relativeFrom="topMargin">
                  <wp:posOffset>790575</wp:posOffset>
                </wp:positionV>
                <wp:extent cx="1457325" cy="327025"/>
                <wp:effectExtent l="0" t="0" r="9525"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27025"/>
                        </a:xfrm>
                        <a:prstGeom prst="rect">
                          <a:avLst/>
                        </a:prstGeom>
                        <a:solidFill>
                          <a:srgbClr val="FFFFFF"/>
                        </a:solidFill>
                        <a:ln w="9525">
                          <a:noFill/>
                          <a:miter lim="800000"/>
                          <a:headEnd/>
                          <a:tailEnd/>
                        </a:ln>
                      </wps:spPr>
                      <wps:txbx>
                        <w:txbxContent>
                          <w:p w14:paraId="349B2D4B" w14:textId="670B9FE6" w:rsidR="00670A41" w:rsidRPr="00A82009" w:rsidRDefault="00670A41" w:rsidP="00670A41">
                            <w:pPr>
                              <w:rPr>
                                <w:rFonts w:ascii="標楷體" w:eastAsia="標楷體" w:hAnsi="標楷體"/>
                                <w:color w:val="808080" w:themeColor="background1" w:themeShade="80"/>
                                <w:sz w:val="22"/>
                                <w:szCs w:val="22"/>
                              </w:rPr>
                            </w:pPr>
                            <w:r w:rsidRPr="00A82009">
                              <w:rPr>
                                <w:rFonts w:ascii="標楷體" w:eastAsia="標楷體" w:hAnsi="標楷體" w:hint="eastAsia"/>
                                <w:color w:val="808080" w:themeColor="background1" w:themeShade="80"/>
                                <w:sz w:val="22"/>
                                <w:szCs w:val="22"/>
                              </w:rPr>
                              <w:t>適用勞工退休金條例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06761B" id="_x0000_s1027" type="#_x0000_t202" style="position:absolute;margin-left:402.95pt;margin-top:62.25pt;width:114.75pt;height:2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" stroked="f">
                <v:textbox style="mso-fit-shape-to-text:t">
                  <w:txbxContent>
                    <w:p w14:paraId="349B2D4B" w14:textId="670B9FE6" w:rsidR="00670A41" w:rsidRPr="00A82009" w:rsidRDefault="00670A41" w:rsidP="00670A41">
                      <w:pPr>
                        <w:rPr>
                          <w:rFonts w:ascii="標楷體" w:eastAsia="標楷體" w:hAnsi="標楷體"/>
                          <w:color w:val="808080" w:themeColor="background1" w:themeShade="80"/>
                          <w:sz w:val="22"/>
                          <w:szCs w:val="22"/>
                        </w:rPr>
                      </w:pPr>
                      <w:r w:rsidRPr="00A82009">
                        <w:rPr>
                          <w:rFonts w:ascii="標楷體" w:eastAsia="標楷體" w:hAnsi="標楷體" w:hint="eastAsia"/>
                          <w:color w:val="808080" w:themeColor="background1" w:themeShade="80"/>
                          <w:sz w:val="22"/>
                          <w:szCs w:val="22"/>
                        </w:rPr>
                        <w:t>適用勞工退休金條例</w:t>
                      </w:r>
                    </w:p>
                  </w:txbxContent>
                </v:textbox>
                <w10:wrap anchory="margin"/>
              </v:shape>
            </w:pict>
          </mc:Fallback>
        </mc:AlternateContent>
      </w:r>
    </w:p>
    <w:tbl>
      <w:tblPr>
        <w:tblW w:w="100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64"/>
        <w:gridCol w:w="3364"/>
        <w:gridCol w:w="3364"/>
      </w:tblGrid>
      <w:tr w:rsidR="004729ED" w:rsidRPr="005116FA" w14:paraId="3A56CB1B" w14:textId="77777777" w:rsidTr="003028CD">
        <w:trPr>
          <w:trHeight w:val="597"/>
        </w:trPr>
        <w:tc>
          <w:tcPr>
            <w:tcW w:w="10092" w:type="dxa"/>
            <w:gridSpan w:val="3"/>
            <w:tcBorders>
              <w:top w:val="nil"/>
              <w:left w:val="nil"/>
              <w:right w:val="nil"/>
            </w:tcBorders>
            <w:vAlign w:val="center"/>
          </w:tcPr>
          <w:p w14:paraId="5893D4C7" w14:textId="792C9989" w:rsidR="004729ED" w:rsidRPr="000048E8" w:rsidRDefault="004729ED" w:rsidP="003028CD">
            <w:pPr>
              <w:tabs>
                <w:tab w:val="left" w:pos="1206"/>
              </w:tabs>
              <w:spacing w:line="460" w:lineRule="exact"/>
              <w:jc w:val="center"/>
              <w:rPr>
                <w:rFonts w:ascii="標楷體" w:eastAsia="標楷體" w:hAnsi="標楷體"/>
                <w:b/>
                <w:bCs/>
                <w:sz w:val="32"/>
                <w:szCs w:val="32"/>
              </w:rPr>
            </w:pPr>
            <w:r>
              <w:rPr>
                <w:rFonts w:ascii="標楷體" w:eastAsia="標楷體" w:hAnsi="標楷體" w:hint="eastAsia"/>
                <w:b/>
                <w:bCs/>
                <w:sz w:val="32"/>
                <w:szCs w:val="32"/>
              </w:rPr>
              <w:t>約僱人員僱用契約書修正對照表</w:t>
            </w:r>
          </w:p>
        </w:tc>
      </w:tr>
      <w:tr w:rsidR="004729ED" w:rsidRPr="005116FA" w14:paraId="3966A54B" w14:textId="77777777" w:rsidTr="003028CD">
        <w:trPr>
          <w:trHeight w:val="438"/>
        </w:trPr>
        <w:tc>
          <w:tcPr>
            <w:tcW w:w="3364" w:type="dxa"/>
            <w:vAlign w:val="center"/>
          </w:tcPr>
          <w:p w14:paraId="2EBAAB78" w14:textId="3C00E54E" w:rsidR="004729ED" w:rsidRPr="008B6BA6" w:rsidRDefault="004729ED" w:rsidP="003028CD">
            <w:pPr>
              <w:spacing w:line="460" w:lineRule="exact"/>
              <w:jc w:val="distribute"/>
              <w:rPr>
                <w:rFonts w:ascii="標楷體" w:eastAsia="標楷體" w:hAnsi="標楷體"/>
                <w:b/>
                <w:bCs/>
                <w:sz w:val="28"/>
                <w:szCs w:val="28"/>
              </w:rPr>
            </w:pPr>
            <w:r w:rsidRPr="008B6BA6">
              <w:rPr>
                <w:rFonts w:ascii="標楷體" w:eastAsia="標楷體" w:hAnsi="標楷體" w:hint="eastAsia"/>
                <w:b/>
                <w:bCs/>
                <w:sz w:val="28"/>
                <w:szCs w:val="28"/>
              </w:rPr>
              <w:t>修正</w:t>
            </w:r>
            <w:r>
              <w:rPr>
                <w:rFonts w:ascii="標楷體" w:eastAsia="標楷體" w:hAnsi="標楷體" w:hint="eastAsia"/>
                <w:b/>
                <w:bCs/>
                <w:sz w:val="28"/>
                <w:szCs w:val="28"/>
              </w:rPr>
              <w:t>後</w:t>
            </w:r>
          </w:p>
        </w:tc>
        <w:tc>
          <w:tcPr>
            <w:tcW w:w="3364" w:type="dxa"/>
            <w:vAlign w:val="center"/>
          </w:tcPr>
          <w:p w14:paraId="4A50DA35" w14:textId="77777777" w:rsidR="004729ED" w:rsidRPr="008B6BA6" w:rsidRDefault="004729ED" w:rsidP="003028CD">
            <w:pPr>
              <w:spacing w:line="460" w:lineRule="exact"/>
              <w:jc w:val="distribute"/>
              <w:rPr>
                <w:rFonts w:ascii="標楷體" w:eastAsia="標楷體" w:hAnsi="標楷體"/>
                <w:b/>
                <w:bCs/>
                <w:sz w:val="28"/>
                <w:szCs w:val="28"/>
              </w:rPr>
            </w:pPr>
            <w:r>
              <w:rPr>
                <w:rFonts w:ascii="標楷體" w:eastAsia="標楷體" w:hAnsi="標楷體" w:hint="eastAsia"/>
                <w:b/>
                <w:bCs/>
                <w:sz w:val="28"/>
                <w:szCs w:val="28"/>
              </w:rPr>
              <w:t>現行</w:t>
            </w:r>
          </w:p>
        </w:tc>
        <w:tc>
          <w:tcPr>
            <w:tcW w:w="3364" w:type="dxa"/>
            <w:vAlign w:val="center"/>
          </w:tcPr>
          <w:p w14:paraId="1AD00543" w14:textId="77777777" w:rsidR="004729ED" w:rsidRPr="008B6BA6" w:rsidRDefault="004729ED" w:rsidP="003028CD">
            <w:pPr>
              <w:spacing w:line="460" w:lineRule="exact"/>
              <w:jc w:val="distribute"/>
              <w:rPr>
                <w:rFonts w:ascii="標楷體" w:eastAsia="標楷體" w:hAnsi="標楷體"/>
                <w:b/>
                <w:bCs/>
                <w:sz w:val="28"/>
                <w:szCs w:val="28"/>
              </w:rPr>
            </w:pPr>
            <w:r w:rsidRPr="008B6BA6">
              <w:rPr>
                <w:rFonts w:ascii="標楷體" w:eastAsia="標楷體" w:hAnsi="標楷體" w:hint="eastAsia"/>
                <w:b/>
                <w:bCs/>
                <w:sz w:val="28"/>
                <w:szCs w:val="28"/>
              </w:rPr>
              <w:t>說明</w:t>
            </w:r>
          </w:p>
        </w:tc>
      </w:tr>
      <w:tr w:rsidR="006969F8" w:rsidRPr="005116FA" w14:paraId="4D141080" w14:textId="77777777" w:rsidTr="00A308E5">
        <w:trPr>
          <w:trHeight w:val="603"/>
        </w:trPr>
        <w:tc>
          <w:tcPr>
            <w:tcW w:w="3364" w:type="dxa"/>
            <w:tcBorders>
              <w:bottom w:val="single" w:sz="4" w:space="0" w:color="auto"/>
            </w:tcBorders>
          </w:tcPr>
          <w:p w14:paraId="73F8C7C9" w14:textId="77777777" w:rsidR="006969F8" w:rsidRPr="005A7901" w:rsidRDefault="006969F8" w:rsidP="00291734">
            <w:pPr>
              <w:pStyle w:val="Standard"/>
              <w:snapToGrid w:val="0"/>
              <w:spacing w:before="57" w:after="57" w:line="270" w:lineRule="exact"/>
              <w:ind w:left="519" w:hangingChars="220" w:hanging="519"/>
              <w:jc w:val="both"/>
              <w:rPr>
                <w:spacing w:val="-2"/>
                <w:sz w:val="24"/>
              </w:rPr>
            </w:pPr>
            <w:r w:rsidRPr="005A7901">
              <w:rPr>
                <w:spacing w:val="-2"/>
                <w:sz w:val="24"/>
              </w:rPr>
              <w:t>六、乙方之義務：</w:t>
            </w:r>
          </w:p>
          <w:p w14:paraId="2A154D73" w14:textId="77777777" w:rsidR="006969F8" w:rsidRPr="005A7901" w:rsidRDefault="006969F8" w:rsidP="00291734">
            <w:pPr>
              <w:pStyle w:val="Standard"/>
              <w:snapToGrid w:val="0"/>
              <w:spacing w:before="57" w:after="57" w:line="270" w:lineRule="exact"/>
              <w:ind w:left="519" w:hangingChars="220" w:hanging="519"/>
              <w:jc w:val="both"/>
              <w:rPr>
                <w:spacing w:val="-2"/>
                <w:sz w:val="24"/>
              </w:rPr>
            </w:pPr>
            <w:r w:rsidRPr="005A7901">
              <w:rPr>
                <w:spacing w:val="-2"/>
                <w:sz w:val="24"/>
              </w:rPr>
              <w:t xml:space="preserve"> (</w:t>
            </w:r>
            <w:r w:rsidRPr="005A7901">
              <w:rPr>
                <w:spacing w:val="-2"/>
                <w:sz w:val="24"/>
              </w:rPr>
              <w:t>一</w:t>
            </w:r>
            <w:r w:rsidRPr="005A7901">
              <w:rPr>
                <w:spacing w:val="-2"/>
                <w:sz w:val="24"/>
              </w:rPr>
              <w:t>)</w:t>
            </w:r>
            <w:r w:rsidRPr="005A7901">
              <w:rPr>
                <w:spacing w:val="-2"/>
                <w:sz w:val="24"/>
              </w:rPr>
              <w:t>乙方於僱用期間，有接受甲方工作上之指派調遣，及遵守甲方所訂人事管理規定之義務。</w:t>
            </w:r>
          </w:p>
          <w:p w14:paraId="0E49101E" w14:textId="77777777" w:rsidR="006969F8" w:rsidRPr="005A7901" w:rsidRDefault="006969F8" w:rsidP="00986A3A">
            <w:pPr>
              <w:pStyle w:val="Standard"/>
              <w:snapToGrid w:val="0"/>
              <w:spacing w:before="57" w:after="57" w:line="270" w:lineRule="exact"/>
              <w:ind w:left="590" w:hangingChars="250" w:hanging="590"/>
              <w:jc w:val="both"/>
              <w:rPr>
                <w:spacing w:val="-2"/>
                <w:sz w:val="24"/>
              </w:rPr>
            </w:pPr>
            <w:r w:rsidRPr="005A7901">
              <w:rPr>
                <w:spacing w:val="-2"/>
                <w:sz w:val="24"/>
              </w:rPr>
              <w:t>（二</w:t>
            </w:r>
            <w:r w:rsidRPr="005A7901">
              <w:rPr>
                <w:spacing w:val="-2"/>
                <w:sz w:val="24"/>
              </w:rPr>
              <w:t>)</w:t>
            </w:r>
            <w:r w:rsidRPr="005A7901">
              <w:rPr>
                <w:spacing w:val="-2"/>
                <w:sz w:val="24"/>
              </w:rPr>
              <w:t>乙方應遵守「公務員服務法」、「公務人員行政中立法」及其他相關法令規定。（如：公務員服務法第</w:t>
            </w:r>
            <w:r w:rsidRPr="005A7901">
              <w:rPr>
                <w:spacing w:val="-2"/>
                <w:sz w:val="24"/>
              </w:rPr>
              <w:t>14</w:t>
            </w:r>
            <w:r w:rsidRPr="005A7901">
              <w:rPr>
                <w:spacing w:val="-2"/>
                <w:sz w:val="24"/>
              </w:rPr>
              <w:t>條及第</w:t>
            </w:r>
            <w:r w:rsidRPr="005A7901">
              <w:rPr>
                <w:spacing w:val="-2"/>
                <w:sz w:val="24"/>
              </w:rPr>
              <w:t>15</w:t>
            </w:r>
            <w:r w:rsidRPr="005A7901">
              <w:rPr>
                <w:spacing w:val="-2"/>
                <w:sz w:val="24"/>
              </w:rPr>
              <w:t>條有關經商禁止及兼職限制之規定，違反者依各該法令處置。）</w:t>
            </w:r>
          </w:p>
          <w:p w14:paraId="23FC127C" w14:textId="77777777" w:rsidR="006969F8" w:rsidRPr="00986A3A" w:rsidRDefault="006969F8" w:rsidP="00986A3A">
            <w:pPr>
              <w:pStyle w:val="Standard"/>
              <w:snapToGrid w:val="0"/>
              <w:spacing w:before="57" w:after="57" w:line="270" w:lineRule="exact"/>
              <w:ind w:left="590" w:hangingChars="250" w:hanging="590"/>
              <w:jc w:val="both"/>
              <w:rPr>
                <w:color w:val="FF0000"/>
                <w:spacing w:val="-2"/>
                <w:sz w:val="24"/>
                <w:u w:val="single"/>
              </w:rPr>
            </w:pPr>
            <w:bookmarkStart w:id="1" w:name="_Hlk211594094"/>
            <w:bookmarkStart w:id="2" w:name="_Hlk211594596"/>
            <w:r w:rsidRPr="00840477">
              <w:rPr>
                <w:spacing w:val="-2"/>
                <w:sz w:val="24"/>
              </w:rPr>
              <w:t>（三</w:t>
            </w:r>
            <w:r w:rsidRPr="00840477">
              <w:rPr>
                <w:spacing w:val="-2"/>
                <w:sz w:val="24"/>
              </w:rPr>
              <w:t>)</w:t>
            </w:r>
            <w:bookmarkStart w:id="3" w:name="_Hlk211595571"/>
            <w:r w:rsidRPr="00986A3A">
              <w:rPr>
                <w:color w:val="FF0000"/>
                <w:spacing w:val="-2"/>
                <w:sz w:val="24"/>
                <w:u w:val="single"/>
              </w:rPr>
              <w:t>乙方應遵守臺灣地區與大陸地區人民關係條例規定，不得於中國大陸設有戶籍，且不領用中國大陸之護照、身分證、定居證、居留證及其他依相關法令或經行政院、大陸委員會禁止領用之中國大陸證件。</w:t>
            </w:r>
            <w:bookmarkEnd w:id="3"/>
          </w:p>
          <w:p w14:paraId="185DF2BF" w14:textId="77777777" w:rsidR="006969F8" w:rsidRPr="005A7901" w:rsidRDefault="006969F8" w:rsidP="00986A3A">
            <w:pPr>
              <w:pStyle w:val="Standard"/>
              <w:snapToGrid w:val="0"/>
              <w:spacing w:before="57" w:after="57" w:line="270" w:lineRule="exact"/>
              <w:ind w:left="590" w:hangingChars="250" w:hanging="590"/>
              <w:jc w:val="both"/>
              <w:rPr>
                <w:spacing w:val="-2"/>
                <w:sz w:val="24"/>
              </w:rPr>
            </w:pPr>
            <w:bookmarkStart w:id="4" w:name="_Hlk211594107"/>
            <w:bookmarkEnd w:id="1"/>
            <w:r w:rsidRPr="005A7901">
              <w:rPr>
                <w:spacing w:val="-2"/>
                <w:sz w:val="24"/>
              </w:rPr>
              <w:t>（</w:t>
            </w:r>
            <w:r w:rsidRPr="00840477">
              <w:rPr>
                <w:color w:val="FF0000"/>
                <w:spacing w:val="-2"/>
                <w:sz w:val="24"/>
                <w:u w:val="single"/>
              </w:rPr>
              <w:t>四</w:t>
            </w:r>
            <w:r w:rsidRPr="005A7901">
              <w:rPr>
                <w:spacing w:val="-2"/>
                <w:sz w:val="24"/>
              </w:rPr>
              <w:t>)</w:t>
            </w:r>
            <w:r w:rsidRPr="005A7901">
              <w:rPr>
                <w:spacing w:val="-2"/>
                <w:sz w:val="24"/>
              </w:rPr>
              <w:t>甲方變更乙方所擔任之工作或本契約終止時，乙方應將其經管事務交代清楚。</w:t>
            </w:r>
          </w:p>
          <w:p w14:paraId="673638BD" w14:textId="77777777" w:rsidR="006969F8" w:rsidRPr="005A7901" w:rsidRDefault="006969F8" w:rsidP="00986A3A">
            <w:pPr>
              <w:pStyle w:val="Standard"/>
              <w:snapToGrid w:val="0"/>
              <w:spacing w:before="57" w:after="57" w:line="270" w:lineRule="exact"/>
              <w:ind w:left="590" w:hangingChars="250" w:hanging="590"/>
              <w:jc w:val="both"/>
              <w:rPr>
                <w:spacing w:val="-2"/>
                <w:sz w:val="24"/>
              </w:rPr>
            </w:pPr>
            <w:r w:rsidRPr="005A7901">
              <w:rPr>
                <w:spacing w:val="-2"/>
                <w:sz w:val="24"/>
              </w:rPr>
              <w:t>（</w:t>
            </w:r>
            <w:r w:rsidRPr="00840477">
              <w:rPr>
                <w:color w:val="FF0000"/>
                <w:spacing w:val="-2"/>
                <w:sz w:val="24"/>
                <w:u w:val="single"/>
              </w:rPr>
              <w:t>五</w:t>
            </w:r>
            <w:r w:rsidRPr="005A7901">
              <w:rPr>
                <w:spacing w:val="-2"/>
                <w:sz w:val="24"/>
              </w:rPr>
              <w:t>)</w:t>
            </w:r>
            <w:r w:rsidRPr="005A7901">
              <w:rPr>
                <w:spacing w:val="-2"/>
                <w:sz w:val="24"/>
              </w:rPr>
              <w:t>乙方如因特別事故須於僱用期滿前先行離職時，應於一個月前提出申請，經甲方同意後始得離職。</w:t>
            </w:r>
          </w:p>
          <w:p w14:paraId="7C3E132B" w14:textId="6A0D1913" w:rsidR="006969F8" w:rsidRPr="00291734" w:rsidRDefault="006969F8" w:rsidP="00986A3A">
            <w:pPr>
              <w:pStyle w:val="Standard"/>
              <w:snapToGrid w:val="0"/>
              <w:spacing w:before="57" w:after="57" w:line="270" w:lineRule="exact"/>
              <w:ind w:left="590" w:hangingChars="250" w:hanging="590"/>
              <w:jc w:val="both"/>
              <w:rPr>
                <w:spacing w:val="-2"/>
                <w:sz w:val="24"/>
              </w:rPr>
            </w:pPr>
            <w:r w:rsidRPr="005A7901">
              <w:rPr>
                <w:spacing w:val="-2"/>
                <w:sz w:val="24"/>
              </w:rPr>
              <w:t>（</w:t>
            </w:r>
            <w:r w:rsidRPr="00840477">
              <w:rPr>
                <w:color w:val="FF0000"/>
                <w:spacing w:val="-2"/>
                <w:sz w:val="24"/>
                <w:u w:val="single"/>
              </w:rPr>
              <w:t>六</w:t>
            </w:r>
            <w:r w:rsidRPr="005A7901">
              <w:rPr>
                <w:spacing w:val="-2"/>
                <w:sz w:val="24"/>
              </w:rPr>
              <w:t>)</w:t>
            </w:r>
            <w:r w:rsidRPr="005A7901">
              <w:rPr>
                <w:spacing w:val="-2"/>
                <w:sz w:val="24"/>
              </w:rPr>
              <w:t>乙方於受僱期間，如有完成其職務上之著作（指著作權法第五條所稱著作），其著作財產權歸甲方所有。</w:t>
            </w:r>
            <w:bookmarkEnd w:id="2"/>
            <w:bookmarkEnd w:id="4"/>
          </w:p>
        </w:tc>
        <w:tc>
          <w:tcPr>
            <w:tcW w:w="3364" w:type="dxa"/>
            <w:tcBorders>
              <w:top w:val="single" w:sz="4" w:space="0" w:color="auto"/>
              <w:bottom w:val="single" w:sz="4" w:space="0" w:color="auto"/>
            </w:tcBorders>
          </w:tcPr>
          <w:p w14:paraId="3CB73FEA" w14:textId="5B717ECC" w:rsidR="006969F8" w:rsidRPr="005A7901" w:rsidRDefault="006969F8" w:rsidP="00291734">
            <w:pPr>
              <w:pStyle w:val="Standard"/>
              <w:snapToGrid w:val="0"/>
              <w:spacing w:before="57" w:after="57" w:line="270" w:lineRule="exact"/>
              <w:ind w:left="519" w:hangingChars="220" w:hanging="519"/>
              <w:jc w:val="both"/>
              <w:rPr>
                <w:spacing w:val="-2"/>
                <w:sz w:val="24"/>
              </w:rPr>
            </w:pPr>
            <w:r w:rsidRPr="005A7901">
              <w:rPr>
                <w:spacing w:val="-2"/>
                <w:sz w:val="24"/>
              </w:rPr>
              <w:t>六、乙方之義務：</w:t>
            </w:r>
          </w:p>
          <w:p w14:paraId="5D1BC95A" w14:textId="793FC9D8" w:rsidR="006969F8" w:rsidRPr="005A7901" w:rsidRDefault="006969F8" w:rsidP="00291734">
            <w:pPr>
              <w:pStyle w:val="Standard"/>
              <w:snapToGrid w:val="0"/>
              <w:spacing w:before="57" w:after="57" w:line="270" w:lineRule="exact"/>
              <w:ind w:left="519" w:hangingChars="220" w:hanging="519"/>
              <w:jc w:val="both"/>
              <w:rPr>
                <w:spacing w:val="-2"/>
                <w:sz w:val="24"/>
              </w:rPr>
            </w:pPr>
            <w:r w:rsidRPr="005A7901">
              <w:rPr>
                <w:spacing w:val="-2"/>
                <w:sz w:val="24"/>
              </w:rPr>
              <w:t xml:space="preserve"> (</w:t>
            </w:r>
            <w:r w:rsidRPr="005A7901">
              <w:rPr>
                <w:spacing w:val="-2"/>
                <w:sz w:val="24"/>
              </w:rPr>
              <w:t>一</w:t>
            </w:r>
            <w:r w:rsidRPr="005A7901">
              <w:rPr>
                <w:spacing w:val="-2"/>
                <w:sz w:val="24"/>
              </w:rPr>
              <w:t>)</w:t>
            </w:r>
            <w:r w:rsidRPr="005A7901">
              <w:rPr>
                <w:spacing w:val="-2"/>
                <w:sz w:val="24"/>
              </w:rPr>
              <w:t>乙方於僱用期間，有接受甲方工作上之指派調遣，及遵守甲方所訂人事管理規定之義務。</w:t>
            </w:r>
          </w:p>
          <w:p w14:paraId="0E085744" w14:textId="5381A5C8" w:rsidR="006969F8" w:rsidRPr="005A7901" w:rsidRDefault="006969F8" w:rsidP="00986A3A">
            <w:pPr>
              <w:pStyle w:val="Standard"/>
              <w:snapToGrid w:val="0"/>
              <w:spacing w:before="57" w:after="57" w:line="270" w:lineRule="exact"/>
              <w:ind w:left="590" w:hangingChars="250" w:hanging="590"/>
              <w:jc w:val="both"/>
              <w:rPr>
                <w:spacing w:val="-2"/>
                <w:sz w:val="24"/>
              </w:rPr>
            </w:pPr>
            <w:r w:rsidRPr="005A7901">
              <w:rPr>
                <w:spacing w:val="-2"/>
                <w:sz w:val="24"/>
              </w:rPr>
              <w:t>（二</w:t>
            </w:r>
            <w:r w:rsidRPr="005A7901">
              <w:rPr>
                <w:spacing w:val="-2"/>
                <w:sz w:val="24"/>
              </w:rPr>
              <w:t>)</w:t>
            </w:r>
            <w:r w:rsidRPr="005A7901">
              <w:rPr>
                <w:spacing w:val="-2"/>
                <w:sz w:val="24"/>
              </w:rPr>
              <w:t>乙方應遵守「公務員服務法」、「公務人員行政中立法」及其他相關法令規定。（如：公務員服務法第</w:t>
            </w:r>
            <w:r w:rsidRPr="005A7901">
              <w:rPr>
                <w:spacing w:val="-2"/>
                <w:sz w:val="24"/>
              </w:rPr>
              <w:t>14</w:t>
            </w:r>
            <w:r w:rsidRPr="005A7901">
              <w:rPr>
                <w:spacing w:val="-2"/>
                <w:sz w:val="24"/>
              </w:rPr>
              <w:t>條及第</w:t>
            </w:r>
            <w:r w:rsidRPr="005A7901">
              <w:rPr>
                <w:spacing w:val="-2"/>
                <w:sz w:val="24"/>
              </w:rPr>
              <w:t>15</w:t>
            </w:r>
            <w:r w:rsidRPr="005A7901">
              <w:rPr>
                <w:spacing w:val="-2"/>
                <w:sz w:val="24"/>
              </w:rPr>
              <w:t>條有關經商禁止及兼職限制之規定，違反者依各該法令處置。）</w:t>
            </w:r>
          </w:p>
          <w:p w14:paraId="7081FCAB" w14:textId="4CFB0288" w:rsidR="006969F8" w:rsidRPr="005A7901" w:rsidRDefault="006969F8" w:rsidP="00986A3A">
            <w:pPr>
              <w:pStyle w:val="Standard"/>
              <w:snapToGrid w:val="0"/>
              <w:spacing w:before="57" w:after="57" w:line="270" w:lineRule="exact"/>
              <w:ind w:left="590" w:hangingChars="250" w:hanging="590"/>
              <w:jc w:val="both"/>
              <w:rPr>
                <w:spacing w:val="-2"/>
                <w:sz w:val="24"/>
              </w:rPr>
            </w:pPr>
            <w:r w:rsidRPr="005A7901">
              <w:rPr>
                <w:spacing w:val="-2"/>
                <w:sz w:val="24"/>
              </w:rPr>
              <w:t>（</w:t>
            </w:r>
            <w:r>
              <w:rPr>
                <w:rFonts w:hint="eastAsia"/>
                <w:spacing w:val="-2"/>
                <w:sz w:val="24"/>
                <w:u w:val="single"/>
              </w:rPr>
              <w:t>三</w:t>
            </w:r>
            <w:r w:rsidRPr="005A7901">
              <w:rPr>
                <w:spacing w:val="-2"/>
                <w:sz w:val="24"/>
              </w:rPr>
              <w:t>)</w:t>
            </w:r>
            <w:r w:rsidRPr="005A7901">
              <w:rPr>
                <w:spacing w:val="-2"/>
                <w:sz w:val="24"/>
              </w:rPr>
              <w:t>甲方變更乙方所擔任之工作或本契約終止時，乙方應將其經管事務交代清楚。</w:t>
            </w:r>
          </w:p>
          <w:p w14:paraId="45C731B8" w14:textId="7369ADA5" w:rsidR="006969F8" w:rsidRPr="005A7901" w:rsidRDefault="006969F8" w:rsidP="00986A3A">
            <w:pPr>
              <w:pStyle w:val="Standard"/>
              <w:snapToGrid w:val="0"/>
              <w:spacing w:before="57" w:after="57" w:line="270" w:lineRule="exact"/>
              <w:ind w:left="590" w:hangingChars="250" w:hanging="590"/>
              <w:jc w:val="both"/>
              <w:rPr>
                <w:spacing w:val="-2"/>
                <w:sz w:val="24"/>
              </w:rPr>
            </w:pPr>
            <w:r w:rsidRPr="005A7901">
              <w:rPr>
                <w:spacing w:val="-2"/>
                <w:sz w:val="24"/>
              </w:rPr>
              <w:t>（</w:t>
            </w:r>
            <w:r>
              <w:rPr>
                <w:rFonts w:hint="eastAsia"/>
                <w:spacing w:val="-2"/>
                <w:sz w:val="24"/>
                <w:u w:val="single"/>
              </w:rPr>
              <w:t>四</w:t>
            </w:r>
            <w:r w:rsidRPr="005A7901">
              <w:rPr>
                <w:spacing w:val="-2"/>
                <w:sz w:val="24"/>
              </w:rPr>
              <w:t>)</w:t>
            </w:r>
            <w:r w:rsidRPr="005A7901">
              <w:rPr>
                <w:spacing w:val="-2"/>
                <w:sz w:val="24"/>
              </w:rPr>
              <w:t>乙方如因特別事故須於僱用期滿前先行離職時，應於一個月前提出申請，經甲方同意後始得離職。</w:t>
            </w:r>
          </w:p>
          <w:p w14:paraId="74724A82" w14:textId="68DC51A2" w:rsidR="006969F8" w:rsidRPr="00F63274" w:rsidRDefault="006969F8" w:rsidP="00986A3A">
            <w:pPr>
              <w:pStyle w:val="Standard"/>
              <w:snapToGrid w:val="0"/>
              <w:spacing w:before="57" w:after="57" w:line="270" w:lineRule="exact"/>
              <w:ind w:left="590" w:hangingChars="250" w:hanging="590"/>
              <w:jc w:val="both"/>
              <w:rPr>
                <w:rFonts w:ascii="標楷體" w:hAnsi="標楷體"/>
                <w:color w:val="000000"/>
                <w:szCs w:val="24"/>
              </w:rPr>
            </w:pPr>
            <w:r w:rsidRPr="005A7901">
              <w:rPr>
                <w:spacing w:val="-2"/>
                <w:sz w:val="24"/>
              </w:rPr>
              <w:t>（</w:t>
            </w:r>
            <w:r w:rsidRPr="00291734">
              <w:rPr>
                <w:rFonts w:hint="eastAsia"/>
                <w:spacing w:val="-2"/>
                <w:sz w:val="24"/>
              </w:rPr>
              <w:t>五</w:t>
            </w:r>
            <w:r w:rsidRPr="005A7901">
              <w:rPr>
                <w:spacing w:val="-2"/>
                <w:sz w:val="24"/>
              </w:rPr>
              <w:t>)</w:t>
            </w:r>
            <w:r w:rsidRPr="005A7901">
              <w:rPr>
                <w:spacing w:val="-2"/>
                <w:sz w:val="24"/>
              </w:rPr>
              <w:t>乙方於受僱期間，如有完成其職務上之著作（指著作權法第五條所稱著作），其著作財產權歸甲方所有。</w:t>
            </w:r>
          </w:p>
        </w:tc>
        <w:tc>
          <w:tcPr>
            <w:tcW w:w="3364" w:type="dxa"/>
            <w:tcBorders>
              <w:top w:val="single" w:sz="4" w:space="0" w:color="auto"/>
            </w:tcBorders>
          </w:tcPr>
          <w:p w14:paraId="6A95F02E" w14:textId="13371EEB" w:rsidR="006969F8" w:rsidRPr="006969F8" w:rsidRDefault="006969F8" w:rsidP="00291734">
            <w:pPr>
              <w:pStyle w:val="aa"/>
              <w:numPr>
                <w:ilvl w:val="0"/>
                <w:numId w:val="18"/>
              </w:numPr>
              <w:spacing w:line="280" w:lineRule="exact"/>
              <w:ind w:leftChars="0"/>
              <w:jc w:val="both"/>
              <w:rPr>
                <w:rFonts w:ascii="標楷體" w:eastAsia="標楷體" w:hAnsi="標楷體"/>
              </w:rPr>
            </w:pPr>
            <w:r>
              <w:rPr>
                <w:rFonts w:ascii="標楷體" w:eastAsia="標楷體" w:hAnsi="標楷體" w:hint="eastAsia"/>
              </w:rPr>
              <w:t>本點新增第三</w:t>
            </w:r>
            <w:r w:rsidR="00A748E0">
              <w:rPr>
                <w:rFonts w:ascii="標楷體" w:eastAsia="標楷體" w:hAnsi="標楷體" w:hint="eastAsia"/>
              </w:rPr>
              <w:t>款</w:t>
            </w:r>
            <w:r w:rsidR="00D56B04">
              <w:rPr>
                <w:rFonts w:ascii="標楷體" w:eastAsia="標楷體" w:hAnsi="標楷體" w:hint="eastAsia"/>
              </w:rPr>
              <w:t>。</w:t>
            </w:r>
          </w:p>
          <w:p w14:paraId="1130AF69" w14:textId="2695C45A" w:rsidR="006969F8" w:rsidRPr="00541D9E" w:rsidRDefault="003A4144" w:rsidP="00291734">
            <w:pPr>
              <w:pStyle w:val="aa"/>
              <w:numPr>
                <w:ilvl w:val="0"/>
                <w:numId w:val="18"/>
              </w:numPr>
              <w:spacing w:line="280" w:lineRule="exact"/>
              <w:ind w:leftChars="0"/>
              <w:jc w:val="both"/>
              <w:rPr>
                <w:rFonts w:ascii="標楷體" w:eastAsia="標楷體" w:hAnsi="標楷體"/>
              </w:rPr>
            </w:pPr>
            <w:r>
              <w:rPr>
                <w:rFonts w:eastAsia="標楷體" w:hint="eastAsia"/>
                <w:spacing w:val="-2"/>
                <w:kern w:val="3"/>
              </w:rPr>
              <w:t>依行政院人事行政總處</w:t>
            </w:r>
            <w:r>
              <w:rPr>
                <w:rFonts w:eastAsia="標楷體" w:hint="eastAsia"/>
                <w:spacing w:val="-2"/>
                <w:kern w:val="3"/>
              </w:rPr>
              <w:t>114</w:t>
            </w:r>
            <w:r w:rsidRPr="009B4432">
              <w:rPr>
                <w:rFonts w:eastAsia="標楷體" w:hint="eastAsia"/>
                <w:spacing w:val="-2"/>
                <w:kern w:val="3"/>
              </w:rPr>
              <w:t>年</w:t>
            </w:r>
            <w:r w:rsidRPr="009B4432">
              <w:rPr>
                <w:rFonts w:eastAsia="標楷體" w:hint="eastAsia"/>
                <w:spacing w:val="-2"/>
                <w:kern w:val="3"/>
              </w:rPr>
              <w:t>1</w:t>
            </w:r>
            <w:r>
              <w:rPr>
                <w:rFonts w:eastAsia="標楷體" w:hint="eastAsia"/>
                <w:spacing w:val="-2"/>
                <w:kern w:val="3"/>
              </w:rPr>
              <w:t>0</w:t>
            </w:r>
            <w:r w:rsidRPr="009B4432">
              <w:rPr>
                <w:rFonts w:eastAsia="標楷體" w:hint="eastAsia"/>
                <w:spacing w:val="-2"/>
                <w:kern w:val="3"/>
              </w:rPr>
              <w:t>月</w:t>
            </w:r>
            <w:r>
              <w:rPr>
                <w:rFonts w:eastAsia="標楷體" w:hint="eastAsia"/>
                <w:spacing w:val="-2"/>
                <w:kern w:val="3"/>
              </w:rPr>
              <w:t>16</w:t>
            </w:r>
            <w:r w:rsidRPr="009B4432">
              <w:rPr>
                <w:rFonts w:eastAsia="標楷體" w:hint="eastAsia"/>
                <w:spacing w:val="-2"/>
                <w:kern w:val="3"/>
              </w:rPr>
              <w:t>日</w:t>
            </w:r>
            <w:r>
              <w:rPr>
                <w:rFonts w:eastAsia="標楷體" w:hint="eastAsia"/>
                <w:spacing w:val="-2"/>
                <w:kern w:val="3"/>
              </w:rPr>
              <w:t>總處組</w:t>
            </w:r>
            <w:r w:rsidRPr="009B4432">
              <w:rPr>
                <w:rFonts w:eastAsia="標楷體" w:hint="eastAsia"/>
                <w:spacing w:val="-2"/>
                <w:kern w:val="3"/>
              </w:rPr>
              <w:t>字第</w:t>
            </w:r>
            <w:r w:rsidRPr="009B4432">
              <w:rPr>
                <w:rFonts w:eastAsia="標楷體" w:hint="eastAsia"/>
                <w:spacing w:val="-2"/>
                <w:kern w:val="3"/>
              </w:rPr>
              <w:t>11</w:t>
            </w:r>
            <w:r>
              <w:rPr>
                <w:rFonts w:eastAsia="標楷體" w:hint="eastAsia"/>
                <w:spacing w:val="-2"/>
                <w:kern w:val="3"/>
              </w:rPr>
              <w:t>42001801</w:t>
            </w:r>
            <w:r w:rsidRPr="009B4432">
              <w:rPr>
                <w:rFonts w:eastAsia="標楷體" w:hint="eastAsia"/>
                <w:spacing w:val="-2"/>
                <w:kern w:val="3"/>
              </w:rPr>
              <w:t>號</w:t>
            </w:r>
            <w:r>
              <w:rPr>
                <w:rFonts w:eastAsia="標楷體" w:hint="eastAsia"/>
                <w:spacing w:val="-2"/>
                <w:kern w:val="3"/>
              </w:rPr>
              <w:t>書</w:t>
            </w:r>
            <w:r w:rsidRPr="009B4432">
              <w:rPr>
                <w:rFonts w:eastAsia="標楷體" w:hint="eastAsia"/>
                <w:spacing w:val="-2"/>
                <w:kern w:val="3"/>
              </w:rPr>
              <w:t>函</w:t>
            </w:r>
            <w:r>
              <w:rPr>
                <w:rFonts w:eastAsia="標楷體" w:hint="eastAsia"/>
                <w:spacing w:val="-2"/>
                <w:kern w:val="3"/>
              </w:rPr>
              <w:t>修正之約僱人員僱用契約書</w:t>
            </w:r>
            <w:r>
              <w:rPr>
                <w:rFonts w:eastAsia="標楷體" w:hint="eastAsia"/>
                <w:spacing w:val="-2"/>
                <w:kern w:val="3"/>
              </w:rPr>
              <w:t>(</w:t>
            </w:r>
            <w:r>
              <w:rPr>
                <w:rFonts w:eastAsia="標楷體" w:hint="eastAsia"/>
                <w:spacing w:val="-2"/>
                <w:kern w:val="3"/>
              </w:rPr>
              <w:t>範本</w:t>
            </w:r>
            <w:r>
              <w:rPr>
                <w:rFonts w:eastAsia="標楷體" w:hint="eastAsia"/>
                <w:spacing w:val="-2"/>
                <w:kern w:val="3"/>
              </w:rPr>
              <w:t>)</w:t>
            </w:r>
            <w:r w:rsidRPr="00541D9E">
              <w:rPr>
                <w:rFonts w:eastAsia="標楷體" w:hint="eastAsia"/>
                <w:spacing w:val="-2"/>
                <w:kern w:val="3"/>
              </w:rPr>
              <w:t>，</w:t>
            </w:r>
            <w:r>
              <w:rPr>
                <w:rFonts w:eastAsia="標楷體" w:hint="eastAsia"/>
                <w:spacing w:val="-2"/>
                <w:kern w:val="3"/>
              </w:rPr>
              <w:t>納入約僱人員應遵守兩岸條例第</w:t>
            </w:r>
            <w:r>
              <w:rPr>
                <w:rFonts w:eastAsia="標楷體" w:hint="eastAsia"/>
                <w:spacing w:val="-2"/>
                <w:kern w:val="3"/>
              </w:rPr>
              <w:t>9</w:t>
            </w:r>
            <w:r>
              <w:rPr>
                <w:rFonts w:eastAsia="標楷體" w:hint="eastAsia"/>
                <w:spacing w:val="-2"/>
                <w:kern w:val="3"/>
              </w:rPr>
              <w:t>條之</w:t>
            </w:r>
            <w:r>
              <w:rPr>
                <w:rFonts w:eastAsia="標楷體" w:hint="eastAsia"/>
                <w:spacing w:val="-2"/>
                <w:kern w:val="3"/>
              </w:rPr>
              <w:t>1</w:t>
            </w:r>
            <w:r>
              <w:rPr>
                <w:rFonts w:eastAsia="標楷體" w:hint="eastAsia"/>
                <w:spacing w:val="-2"/>
                <w:kern w:val="3"/>
              </w:rPr>
              <w:t>規定</w:t>
            </w:r>
            <w:r w:rsidRPr="00541D9E">
              <w:rPr>
                <w:rFonts w:eastAsia="標楷體" w:hint="eastAsia"/>
                <w:spacing w:val="-2"/>
                <w:kern w:val="3"/>
              </w:rPr>
              <w:t>，</w:t>
            </w:r>
            <w:r w:rsidRPr="005A7901">
              <w:rPr>
                <w:rFonts w:eastAsia="標楷體"/>
                <w:spacing w:val="-2"/>
                <w:kern w:val="3"/>
              </w:rPr>
              <w:t>臺灣人民不得在中國大陸設有戶籍或領用護照，違反者將喪失相關權利；又依大陸委員會</w:t>
            </w:r>
            <w:r w:rsidRPr="005A7901">
              <w:rPr>
                <w:rFonts w:eastAsia="標楷體"/>
                <w:spacing w:val="-2"/>
                <w:kern w:val="3"/>
              </w:rPr>
              <w:t>114</w:t>
            </w:r>
            <w:r w:rsidRPr="005A7901">
              <w:rPr>
                <w:rFonts w:eastAsia="標楷體"/>
                <w:spacing w:val="-2"/>
                <w:kern w:val="3"/>
              </w:rPr>
              <w:t>年</w:t>
            </w:r>
            <w:r w:rsidRPr="005A7901">
              <w:rPr>
                <w:rFonts w:eastAsia="標楷體"/>
                <w:spacing w:val="-2"/>
                <w:kern w:val="3"/>
              </w:rPr>
              <w:t>4</w:t>
            </w:r>
            <w:r w:rsidRPr="005A7901">
              <w:rPr>
                <w:rFonts w:eastAsia="標楷體"/>
                <w:spacing w:val="-2"/>
                <w:kern w:val="3"/>
              </w:rPr>
              <w:t>月</w:t>
            </w:r>
            <w:r w:rsidRPr="005A7901">
              <w:rPr>
                <w:rFonts w:eastAsia="標楷體"/>
                <w:spacing w:val="-2"/>
                <w:kern w:val="3"/>
              </w:rPr>
              <w:t>16</w:t>
            </w:r>
            <w:r w:rsidRPr="005A7901">
              <w:rPr>
                <w:rFonts w:eastAsia="標楷體"/>
                <w:spacing w:val="-2"/>
                <w:kern w:val="3"/>
              </w:rPr>
              <w:t>日陸法字第</w:t>
            </w:r>
            <w:r w:rsidRPr="005A7901">
              <w:rPr>
                <w:rFonts w:eastAsia="標楷體"/>
                <w:spacing w:val="-2"/>
                <w:kern w:val="3"/>
              </w:rPr>
              <w:t>1140400361</w:t>
            </w:r>
            <w:r w:rsidRPr="005A7901">
              <w:rPr>
                <w:rFonts w:eastAsia="標楷體"/>
                <w:spacing w:val="-2"/>
                <w:kern w:val="3"/>
              </w:rPr>
              <w:t>號解釋令，兩岸條例第</w:t>
            </w:r>
            <w:r w:rsidRPr="005A7901">
              <w:rPr>
                <w:rFonts w:eastAsia="標楷體"/>
                <w:spacing w:val="-2"/>
                <w:kern w:val="3"/>
              </w:rPr>
              <w:t>9</w:t>
            </w:r>
            <w:r w:rsidRPr="005A7901">
              <w:rPr>
                <w:rFonts w:eastAsia="標楷體"/>
                <w:spacing w:val="-2"/>
                <w:kern w:val="3"/>
              </w:rPr>
              <w:t>條之</w:t>
            </w:r>
            <w:r w:rsidRPr="005A7901">
              <w:rPr>
                <w:rFonts w:eastAsia="標楷體"/>
                <w:spacing w:val="-2"/>
                <w:kern w:val="3"/>
              </w:rPr>
              <w:t>1</w:t>
            </w:r>
            <w:r w:rsidRPr="005A7901">
              <w:rPr>
                <w:rFonts w:eastAsia="標楷體"/>
                <w:spacing w:val="-2"/>
                <w:kern w:val="3"/>
              </w:rPr>
              <w:t>規定之設有戶籍，應包含持有中共居民身分證及定居證。次依行政院秘書長</w:t>
            </w:r>
            <w:r w:rsidRPr="005A7901">
              <w:rPr>
                <w:rFonts w:eastAsia="標楷體"/>
                <w:spacing w:val="-2"/>
                <w:kern w:val="3"/>
              </w:rPr>
              <w:t>114</w:t>
            </w:r>
            <w:r w:rsidRPr="005A7901">
              <w:rPr>
                <w:rFonts w:eastAsia="標楷體"/>
                <w:spacing w:val="-2"/>
                <w:kern w:val="3"/>
              </w:rPr>
              <w:t>年</w:t>
            </w:r>
            <w:r w:rsidRPr="005A7901">
              <w:rPr>
                <w:rFonts w:eastAsia="標楷體"/>
                <w:spacing w:val="-2"/>
                <w:kern w:val="3"/>
              </w:rPr>
              <w:t>5</w:t>
            </w:r>
            <w:r w:rsidRPr="005A7901">
              <w:rPr>
                <w:rFonts w:eastAsia="標楷體"/>
                <w:spacing w:val="-2"/>
                <w:kern w:val="3"/>
              </w:rPr>
              <w:t>月</w:t>
            </w:r>
            <w:r w:rsidRPr="005A7901">
              <w:rPr>
                <w:rFonts w:eastAsia="標楷體"/>
                <w:spacing w:val="-2"/>
                <w:kern w:val="3"/>
              </w:rPr>
              <w:t>19</w:t>
            </w:r>
            <w:r w:rsidRPr="005A7901">
              <w:rPr>
                <w:rFonts w:eastAsia="標楷體"/>
                <w:spacing w:val="-2"/>
                <w:kern w:val="3"/>
              </w:rPr>
              <w:t>日院臺法長字第</w:t>
            </w:r>
            <w:r w:rsidRPr="005A7901">
              <w:rPr>
                <w:rFonts w:eastAsia="標楷體"/>
                <w:spacing w:val="-2"/>
                <w:kern w:val="3"/>
              </w:rPr>
              <w:t>1140610014</w:t>
            </w:r>
            <w:r w:rsidRPr="005A7901">
              <w:rPr>
                <w:rFonts w:eastAsia="標楷體"/>
                <w:spacing w:val="-2"/>
                <w:kern w:val="3"/>
              </w:rPr>
              <w:t>號函，明確禁止現職軍公教人員（含約僱人員）申領持用中共居住證。</w:t>
            </w:r>
            <w:r w:rsidR="006969F8" w:rsidRPr="00541D9E">
              <w:rPr>
                <w:rFonts w:eastAsia="標楷體" w:hint="eastAsia"/>
                <w:spacing w:val="-2"/>
                <w:kern w:val="3"/>
              </w:rPr>
              <w:t>爰</w:t>
            </w:r>
            <w:r w:rsidR="000236AD">
              <w:rPr>
                <w:rFonts w:eastAsia="標楷體" w:hint="eastAsia"/>
                <w:spacing w:val="-2"/>
                <w:kern w:val="3"/>
              </w:rPr>
              <w:t>本點</w:t>
            </w:r>
            <w:r w:rsidR="006969F8" w:rsidRPr="00541D9E">
              <w:rPr>
                <w:rFonts w:eastAsia="標楷體" w:hint="eastAsia"/>
                <w:spacing w:val="-2"/>
                <w:kern w:val="3"/>
              </w:rPr>
              <w:t>配合</w:t>
            </w:r>
            <w:r w:rsidR="006969F8">
              <w:rPr>
                <w:rFonts w:eastAsia="標楷體" w:hint="eastAsia"/>
                <w:spacing w:val="-2"/>
                <w:kern w:val="3"/>
              </w:rPr>
              <w:t>修正</w:t>
            </w:r>
            <w:r w:rsidR="006969F8" w:rsidRPr="00541D9E">
              <w:rPr>
                <w:rFonts w:eastAsia="標楷體" w:hint="eastAsia"/>
                <w:spacing w:val="-2"/>
                <w:kern w:val="3"/>
              </w:rPr>
              <w:t>。</w:t>
            </w:r>
          </w:p>
          <w:p w14:paraId="5FA16106" w14:textId="58328B21" w:rsidR="006969F8" w:rsidRPr="009B4432" w:rsidRDefault="006969F8" w:rsidP="00291734">
            <w:pPr>
              <w:pStyle w:val="aa"/>
              <w:numPr>
                <w:ilvl w:val="0"/>
                <w:numId w:val="18"/>
              </w:numPr>
              <w:spacing w:line="280" w:lineRule="exact"/>
              <w:ind w:leftChars="0"/>
              <w:jc w:val="both"/>
              <w:rPr>
                <w:rFonts w:eastAsia="標楷體"/>
                <w:spacing w:val="-2"/>
                <w:kern w:val="3"/>
              </w:rPr>
            </w:pPr>
            <w:r>
              <w:rPr>
                <w:rFonts w:ascii="標楷體" w:eastAsia="標楷體" w:hAnsi="標楷體" w:hint="eastAsia"/>
                <w:szCs w:val="24"/>
              </w:rPr>
              <w:t>點次遞移。</w:t>
            </w:r>
          </w:p>
        </w:tc>
      </w:tr>
      <w:tr w:rsidR="006969F8" w:rsidRPr="005116FA" w14:paraId="6EED9EB7" w14:textId="77777777" w:rsidTr="008E5903">
        <w:trPr>
          <w:trHeight w:val="603"/>
        </w:trPr>
        <w:tc>
          <w:tcPr>
            <w:tcW w:w="3364" w:type="dxa"/>
            <w:tcBorders>
              <w:top w:val="single" w:sz="4" w:space="0" w:color="auto"/>
              <w:left w:val="single" w:sz="4" w:space="0" w:color="auto"/>
              <w:bottom w:val="single" w:sz="4" w:space="0" w:color="auto"/>
              <w:right w:val="single" w:sz="4" w:space="0" w:color="auto"/>
            </w:tcBorders>
          </w:tcPr>
          <w:p w14:paraId="3969DABE" w14:textId="77777777" w:rsidR="006969F8" w:rsidRPr="00291734" w:rsidRDefault="006969F8" w:rsidP="00291734">
            <w:pPr>
              <w:pStyle w:val="Standard"/>
              <w:snapToGrid w:val="0"/>
              <w:spacing w:before="57" w:after="57" w:line="270" w:lineRule="exact"/>
              <w:ind w:left="519" w:hangingChars="220" w:hanging="519"/>
              <w:jc w:val="both"/>
              <w:rPr>
                <w:spacing w:val="-2"/>
                <w:sz w:val="24"/>
              </w:rPr>
            </w:pPr>
            <w:r w:rsidRPr="00291734">
              <w:rPr>
                <w:spacing w:val="-2"/>
                <w:sz w:val="24"/>
              </w:rPr>
              <w:t>八、有下列情事之一者，甲方得終止契約：</w:t>
            </w:r>
          </w:p>
          <w:p w14:paraId="2CF97820" w14:textId="77777777" w:rsidR="006969F8" w:rsidRPr="00291734" w:rsidRDefault="006969F8" w:rsidP="00291734">
            <w:pPr>
              <w:pStyle w:val="Standard"/>
              <w:snapToGrid w:val="0"/>
              <w:spacing w:before="57" w:after="57" w:line="270" w:lineRule="exact"/>
              <w:ind w:left="708" w:hangingChars="300" w:hanging="708"/>
              <w:jc w:val="both"/>
              <w:rPr>
                <w:spacing w:val="-2"/>
                <w:sz w:val="24"/>
              </w:rPr>
            </w:pPr>
            <w:r w:rsidRPr="00291734">
              <w:rPr>
                <w:spacing w:val="-2"/>
                <w:sz w:val="24"/>
              </w:rPr>
              <w:t>（一）甲方僱用乙方違反「行政院與所屬中央及地方各機關約僱人員僱用辦法」第四條之規定。</w:t>
            </w:r>
          </w:p>
          <w:p w14:paraId="798239F0" w14:textId="77777777" w:rsidR="006969F8" w:rsidRPr="00291734" w:rsidRDefault="006969F8" w:rsidP="00291734">
            <w:pPr>
              <w:pStyle w:val="Standard"/>
              <w:snapToGrid w:val="0"/>
              <w:spacing w:before="57" w:after="57" w:line="270" w:lineRule="exact"/>
              <w:ind w:left="708" w:hangingChars="300" w:hanging="708"/>
              <w:jc w:val="both"/>
              <w:rPr>
                <w:spacing w:val="-2"/>
                <w:sz w:val="24"/>
              </w:rPr>
            </w:pPr>
            <w:bookmarkStart w:id="5" w:name="_Hlk211594123"/>
            <w:r w:rsidRPr="00291734">
              <w:rPr>
                <w:spacing w:val="-2"/>
                <w:sz w:val="24"/>
              </w:rPr>
              <w:t>（二）</w:t>
            </w:r>
            <w:r w:rsidRPr="00986A3A">
              <w:rPr>
                <w:color w:val="FF0000"/>
                <w:spacing w:val="-2"/>
                <w:sz w:val="24"/>
                <w:u w:val="single"/>
              </w:rPr>
              <w:t>乙方違反本契約第六條第三款之規定。</w:t>
            </w:r>
          </w:p>
          <w:p w14:paraId="13F5B5FC" w14:textId="77777777" w:rsidR="006969F8" w:rsidRPr="00291734" w:rsidRDefault="006969F8" w:rsidP="00291734">
            <w:pPr>
              <w:pStyle w:val="Standard"/>
              <w:snapToGrid w:val="0"/>
              <w:spacing w:before="57" w:after="57" w:line="270" w:lineRule="exact"/>
              <w:ind w:left="708" w:hangingChars="300" w:hanging="708"/>
              <w:jc w:val="both"/>
              <w:rPr>
                <w:spacing w:val="-2"/>
                <w:sz w:val="24"/>
              </w:rPr>
            </w:pPr>
            <w:r w:rsidRPr="00291734">
              <w:rPr>
                <w:spacing w:val="-2"/>
                <w:sz w:val="24"/>
              </w:rPr>
              <w:t>（</w:t>
            </w:r>
            <w:r w:rsidRPr="00986A3A">
              <w:rPr>
                <w:color w:val="FF0000"/>
                <w:spacing w:val="-2"/>
                <w:sz w:val="24"/>
                <w:u w:val="single"/>
              </w:rPr>
              <w:t>三</w:t>
            </w:r>
            <w:r w:rsidRPr="00291734">
              <w:rPr>
                <w:spacing w:val="-2"/>
                <w:sz w:val="24"/>
              </w:rPr>
              <w:t>）乙方曠職繼續達四日，或一年內曠職累積達十日。</w:t>
            </w:r>
          </w:p>
          <w:p w14:paraId="54533985" w14:textId="77777777" w:rsidR="006969F8" w:rsidRPr="00291734" w:rsidRDefault="006969F8" w:rsidP="00291734">
            <w:pPr>
              <w:pStyle w:val="Standard"/>
              <w:snapToGrid w:val="0"/>
              <w:spacing w:before="57" w:after="57" w:line="270" w:lineRule="exact"/>
              <w:ind w:left="708" w:hangingChars="300" w:hanging="708"/>
              <w:jc w:val="both"/>
              <w:rPr>
                <w:spacing w:val="-2"/>
                <w:sz w:val="24"/>
              </w:rPr>
            </w:pPr>
            <w:r w:rsidRPr="00291734">
              <w:rPr>
                <w:spacing w:val="-2"/>
                <w:sz w:val="24"/>
              </w:rPr>
              <w:t>（</w:t>
            </w:r>
            <w:r w:rsidRPr="00986A3A">
              <w:rPr>
                <w:color w:val="FF0000"/>
                <w:spacing w:val="-2"/>
                <w:sz w:val="24"/>
                <w:u w:val="single"/>
              </w:rPr>
              <w:t>四</w:t>
            </w:r>
            <w:r w:rsidRPr="00291734">
              <w:rPr>
                <w:spacing w:val="-2"/>
                <w:sz w:val="24"/>
              </w:rPr>
              <w:t>）乙方違法執行職務、怠於執行職務或其他失職行</w:t>
            </w:r>
            <w:r w:rsidRPr="00291734">
              <w:rPr>
                <w:spacing w:val="-2"/>
                <w:sz w:val="24"/>
              </w:rPr>
              <w:lastRenderedPageBreak/>
              <w:t>為，造成嚴重不良後果，或乙方就甲方所指派之工作，顯然不能勝任。</w:t>
            </w:r>
          </w:p>
          <w:p w14:paraId="17D28D45" w14:textId="77777777" w:rsidR="006969F8" w:rsidRPr="00291734" w:rsidRDefault="006969F8" w:rsidP="00291734">
            <w:pPr>
              <w:pStyle w:val="Standard"/>
              <w:snapToGrid w:val="0"/>
              <w:spacing w:before="57" w:after="57" w:line="270" w:lineRule="exact"/>
              <w:ind w:left="708" w:hangingChars="300" w:hanging="708"/>
              <w:jc w:val="both"/>
              <w:rPr>
                <w:spacing w:val="-2"/>
                <w:sz w:val="24"/>
              </w:rPr>
            </w:pPr>
            <w:r w:rsidRPr="00291734">
              <w:rPr>
                <w:spacing w:val="-2"/>
                <w:sz w:val="24"/>
              </w:rPr>
              <w:t>（</w:t>
            </w:r>
            <w:r w:rsidRPr="00986A3A">
              <w:rPr>
                <w:color w:val="FF0000"/>
                <w:spacing w:val="-2"/>
                <w:sz w:val="24"/>
                <w:u w:val="single"/>
              </w:rPr>
              <w:t>五</w:t>
            </w:r>
            <w:r w:rsidRPr="00291734">
              <w:rPr>
                <w:spacing w:val="-2"/>
                <w:sz w:val="24"/>
              </w:rPr>
              <w:t>）乙方之工作為擔任職務代理人，於職務代理原因提前消滅時。</w:t>
            </w:r>
          </w:p>
          <w:p w14:paraId="15C9D8DE" w14:textId="366A345F" w:rsidR="006969F8" w:rsidRPr="00291734" w:rsidRDefault="006969F8" w:rsidP="00986A3A">
            <w:pPr>
              <w:pStyle w:val="Standard"/>
              <w:snapToGrid w:val="0"/>
              <w:spacing w:before="57" w:after="57" w:line="270" w:lineRule="exact"/>
              <w:ind w:left="708" w:hangingChars="300" w:hanging="708"/>
              <w:jc w:val="both"/>
              <w:rPr>
                <w:spacing w:val="-2"/>
                <w:sz w:val="24"/>
              </w:rPr>
            </w:pPr>
            <w:r w:rsidRPr="00291734">
              <w:rPr>
                <w:spacing w:val="-2"/>
                <w:sz w:val="24"/>
              </w:rPr>
              <w:t>（</w:t>
            </w:r>
            <w:r w:rsidRPr="00986A3A">
              <w:rPr>
                <w:color w:val="FF0000"/>
                <w:spacing w:val="-2"/>
                <w:sz w:val="24"/>
                <w:u w:val="single"/>
              </w:rPr>
              <w:t>六</w:t>
            </w:r>
            <w:r w:rsidRPr="00291734">
              <w:rPr>
                <w:spacing w:val="-2"/>
                <w:sz w:val="24"/>
              </w:rPr>
              <w:t>）乙方違反相關法令規定或本契約所定之義務，情節重大。</w:t>
            </w:r>
            <w:bookmarkEnd w:id="5"/>
          </w:p>
        </w:tc>
        <w:tc>
          <w:tcPr>
            <w:tcW w:w="3364" w:type="dxa"/>
            <w:tcBorders>
              <w:top w:val="single" w:sz="4" w:space="0" w:color="auto"/>
              <w:left w:val="single" w:sz="4" w:space="0" w:color="auto"/>
              <w:bottom w:val="single" w:sz="4" w:space="0" w:color="auto"/>
            </w:tcBorders>
          </w:tcPr>
          <w:p w14:paraId="6DB38CD2" w14:textId="77777777" w:rsidR="006969F8" w:rsidRPr="00291734" w:rsidRDefault="006969F8" w:rsidP="006969F8">
            <w:pPr>
              <w:pStyle w:val="Standard"/>
              <w:snapToGrid w:val="0"/>
              <w:spacing w:before="57" w:after="57" w:line="270" w:lineRule="exact"/>
              <w:ind w:left="519" w:hangingChars="220" w:hanging="519"/>
              <w:jc w:val="both"/>
              <w:rPr>
                <w:spacing w:val="-2"/>
                <w:sz w:val="24"/>
              </w:rPr>
            </w:pPr>
            <w:r w:rsidRPr="00291734">
              <w:rPr>
                <w:spacing w:val="-2"/>
                <w:sz w:val="24"/>
              </w:rPr>
              <w:lastRenderedPageBreak/>
              <w:t>八、有下列情事之一者，甲方得終止契約：</w:t>
            </w:r>
          </w:p>
          <w:p w14:paraId="36ABCBB2" w14:textId="330D77EE" w:rsidR="006969F8" w:rsidRPr="00291734" w:rsidRDefault="006969F8" w:rsidP="006969F8">
            <w:pPr>
              <w:pStyle w:val="Standard"/>
              <w:snapToGrid w:val="0"/>
              <w:spacing w:before="57" w:after="57" w:line="270" w:lineRule="exact"/>
              <w:ind w:left="708" w:hangingChars="300" w:hanging="708"/>
              <w:jc w:val="both"/>
              <w:rPr>
                <w:spacing w:val="-2"/>
                <w:sz w:val="24"/>
              </w:rPr>
            </w:pPr>
            <w:r w:rsidRPr="00291734">
              <w:rPr>
                <w:spacing w:val="-2"/>
                <w:sz w:val="24"/>
              </w:rPr>
              <w:t>（一）甲方僱用乙方違反「行政院與所屬中央及地方各機關約僱人員僱用辦法」第四條之規定。</w:t>
            </w:r>
          </w:p>
          <w:p w14:paraId="77B242BA" w14:textId="28D294A9" w:rsidR="006969F8" w:rsidRPr="00291734" w:rsidRDefault="006969F8" w:rsidP="006969F8">
            <w:pPr>
              <w:pStyle w:val="Standard"/>
              <w:snapToGrid w:val="0"/>
              <w:spacing w:before="57" w:after="57" w:line="270" w:lineRule="exact"/>
              <w:ind w:left="708" w:hangingChars="300" w:hanging="708"/>
              <w:jc w:val="both"/>
              <w:rPr>
                <w:spacing w:val="-2"/>
                <w:sz w:val="24"/>
              </w:rPr>
            </w:pPr>
            <w:r w:rsidRPr="00291734">
              <w:rPr>
                <w:spacing w:val="-2"/>
                <w:sz w:val="24"/>
              </w:rPr>
              <w:t>（</w:t>
            </w:r>
            <w:r w:rsidRPr="006969F8">
              <w:rPr>
                <w:rFonts w:hint="eastAsia"/>
                <w:spacing w:val="-2"/>
                <w:sz w:val="24"/>
              </w:rPr>
              <w:t>二</w:t>
            </w:r>
            <w:r w:rsidRPr="00291734">
              <w:rPr>
                <w:spacing w:val="-2"/>
                <w:sz w:val="24"/>
              </w:rPr>
              <w:t>）乙方曠職繼續達四日，或一年內曠職累積達十日。</w:t>
            </w:r>
          </w:p>
          <w:p w14:paraId="0CB6DC53" w14:textId="660B196A" w:rsidR="006969F8" w:rsidRPr="00291734" w:rsidRDefault="006969F8" w:rsidP="006969F8">
            <w:pPr>
              <w:pStyle w:val="Standard"/>
              <w:snapToGrid w:val="0"/>
              <w:spacing w:before="57" w:after="57" w:line="270" w:lineRule="exact"/>
              <w:ind w:left="708" w:hangingChars="300" w:hanging="708"/>
              <w:jc w:val="both"/>
              <w:rPr>
                <w:spacing w:val="-2"/>
                <w:sz w:val="24"/>
              </w:rPr>
            </w:pPr>
            <w:r w:rsidRPr="00291734">
              <w:rPr>
                <w:spacing w:val="-2"/>
                <w:sz w:val="24"/>
              </w:rPr>
              <w:t>（</w:t>
            </w:r>
            <w:r>
              <w:rPr>
                <w:rFonts w:hint="eastAsia"/>
                <w:spacing w:val="-2"/>
                <w:sz w:val="24"/>
              </w:rPr>
              <w:t>三</w:t>
            </w:r>
            <w:r w:rsidRPr="00291734">
              <w:rPr>
                <w:spacing w:val="-2"/>
                <w:sz w:val="24"/>
              </w:rPr>
              <w:t>）乙方違法執行職務、怠於執行職務或其他失職行為，造成嚴重不良後果，或乙方就甲方所指派之工</w:t>
            </w:r>
            <w:r w:rsidRPr="00291734">
              <w:rPr>
                <w:spacing w:val="-2"/>
                <w:sz w:val="24"/>
              </w:rPr>
              <w:lastRenderedPageBreak/>
              <w:t>作，顯然不能勝任。</w:t>
            </w:r>
          </w:p>
          <w:p w14:paraId="5E2F0E47" w14:textId="6E350297" w:rsidR="006969F8" w:rsidRPr="00291734" w:rsidRDefault="006969F8" w:rsidP="006969F8">
            <w:pPr>
              <w:pStyle w:val="Standard"/>
              <w:snapToGrid w:val="0"/>
              <w:spacing w:before="57" w:after="57" w:line="270" w:lineRule="exact"/>
              <w:ind w:left="708" w:hangingChars="300" w:hanging="708"/>
              <w:jc w:val="both"/>
              <w:rPr>
                <w:spacing w:val="-2"/>
                <w:sz w:val="24"/>
              </w:rPr>
            </w:pPr>
            <w:r w:rsidRPr="00291734">
              <w:rPr>
                <w:spacing w:val="-2"/>
                <w:sz w:val="24"/>
              </w:rPr>
              <w:t>（</w:t>
            </w:r>
            <w:r>
              <w:rPr>
                <w:rFonts w:hint="eastAsia"/>
                <w:spacing w:val="-2"/>
                <w:sz w:val="24"/>
              </w:rPr>
              <w:t>四</w:t>
            </w:r>
            <w:r w:rsidRPr="00291734">
              <w:rPr>
                <w:spacing w:val="-2"/>
                <w:sz w:val="24"/>
              </w:rPr>
              <w:t>）乙方之工作為擔任職務代理人，於職務代理原因提前消滅時。</w:t>
            </w:r>
          </w:p>
          <w:p w14:paraId="4E43A77D" w14:textId="62E20559" w:rsidR="006969F8" w:rsidRPr="00291734" w:rsidRDefault="006969F8" w:rsidP="006969F8">
            <w:pPr>
              <w:pStyle w:val="Standard"/>
              <w:snapToGrid w:val="0"/>
              <w:spacing w:before="57" w:after="57" w:line="270" w:lineRule="exact"/>
              <w:ind w:left="708" w:hangingChars="300" w:hanging="708"/>
              <w:jc w:val="both"/>
              <w:rPr>
                <w:spacing w:val="-2"/>
                <w:sz w:val="24"/>
              </w:rPr>
            </w:pPr>
            <w:r w:rsidRPr="00291734">
              <w:rPr>
                <w:spacing w:val="-2"/>
                <w:sz w:val="24"/>
              </w:rPr>
              <w:t>（</w:t>
            </w:r>
            <w:r w:rsidRPr="006969F8">
              <w:rPr>
                <w:rFonts w:hint="eastAsia"/>
                <w:spacing w:val="-2"/>
                <w:sz w:val="24"/>
              </w:rPr>
              <w:t>五</w:t>
            </w:r>
            <w:r w:rsidRPr="00291734">
              <w:rPr>
                <w:spacing w:val="-2"/>
                <w:sz w:val="24"/>
              </w:rPr>
              <w:t>）乙方違反相關法令規定或本契約所定之義務，情節重大。</w:t>
            </w:r>
          </w:p>
          <w:p w14:paraId="7B91725E" w14:textId="6DABAA5C" w:rsidR="006969F8" w:rsidRPr="006969F8" w:rsidRDefault="006969F8" w:rsidP="00765DD7">
            <w:pPr>
              <w:pStyle w:val="Textbodyindent"/>
              <w:snapToGrid w:val="0"/>
              <w:spacing w:before="57" w:after="57" w:line="270" w:lineRule="exact"/>
              <w:ind w:left="755" w:hanging="755"/>
              <w:rPr>
                <w:sz w:val="24"/>
                <w:szCs w:val="44"/>
              </w:rPr>
            </w:pPr>
          </w:p>
        </w:tc>
        <w:tc>
          <w:tcPr>
            <w:tcW w:w="3364" w:type="dxa"/>
          </w:tcPr>
          <w:p w14:paraId="7A28870F" w14:textId="453D4E38" w:rsidR="006969F8" w:rsidRPr="006969F8" w:rsidRDefault="006969F8" w:rsidP="006969F8">
            <w:pPr>
              <w:pStyle w:val="aa"/>
              <w:numPr>
                <w:ilvl w:val="0"/>
                <w:numId w:val="19"/>
              </w:numPr>
              <w:spacing w:line="280" w:lineRule="exact"/>
              <w:ind w:leftChars="0"/>
              <w:jc w:val="both"/>
              <w:rPr>
                <w:rFonts w:ascii="標楷體" w:eastAsia="標楷體" w:hAnsi="標楷體"/>
              </w:rPr>
            </w:pPr>
            <w:r>
              <w:rPr>
                <w:rFonts w:ascii="標楷體" w:eastAsia="標楷體" w:hAnsi="標楷體" w:hint="eastAsia"/>
              </w:rPr>
              <w:lastRenderedPageBreak/>
              <w:t>本點新增第二</w:t>
            </w:r>
            <w:r w:rsidR="00A748E0">
              <w:rPr>
                <w:rFonts w:ascii="標楷體" w:eastAsia="標楷體" w:hAnsi="標楷體" w:hint="eastAsia"/>
              </w:rPr>
              <w:t>款</w:t>
            </w:r>
            <w:r w:rsidR="00D56B04">
              <w:rPr>
                <w:rFonts w:ascii="標楷體" w:eastAsia="標楷體" w:hAnsi="標楷體" w:hint="eastAsia"/>
              </w:rPr>
              <w:t>。</w:t>
            </w:r>
          </w:p>
          <w:p w14:paraId="7FD24268" w14:textId="31044244" w:rsidR="006969F8" w:rsidRPr="006969F8" w:rsidRDefault="006969F8" w:rsidP="006969F8">
            <w:pPr>
              <w:pStyle w:val="aa"/>
              <w:numPr>
                <w:ilvl w:val="0"/>
                <w:numId w:val="19"/>
              </w:numPr>
              <w:spacing w:line="280" w:lineRule="exact"/>
              <w:ind w:leftChars="0"/>
              <w:jc w:val="both"/>
              <w:rPr>
                <w:rFonts w:ascii="標楷體" w:eastAsia="標楷體" w:hAnsi="標楷體"/>
              </w:rPr>
            </w:pPr>
            <w:r>
              <w:rPr>
                <w:rFonts w:eastAsia="標楷體" w:hint="eastAsia"/>
                <w:spacing w:val="-2"/>
                <w:kern w:val="3"/>
              </w:rPr>
              <w:t>依行政院人事行政總處</w:t>
            </w:r>
            <w:r>
              <w:rPr>
                <w:rFonts w:eastAsia="標楷體" w:hint="eastAsia"/>
                <w:spacing w:val="-2"/>
                <w:kern w:val="3"/>
              </w:rPr>
              <w:t>114</w:t>
            </w:r>
            <w:r w:rsidRPr="009B4432">
              <w:rPr>
                <w:rFonts w:eastAsia="標楷體" w:hint="eastAsia"/>
                <w:spacing w:val="-2"/>
                <w:kern w:val="3"/>
              </w:rPr>
              <w:t>年</w:t>
            </w:r>
            <w:r w:rsidRPr="009B4432">
              <w:rPr>
                <w:rFonts w:eastAsia="標楷體" w:hint="eastAsia"/>
                <w:spacing w:val="-2"/>
                <w:kern w:val="3"/>
              </w:rPr>
              <w:t>1</w:t>
            </w:r>
            <w:r>
              <w:rPr>
                <w:rFonts w:eastAsia="標楷體" w:hint="eastAsia"/>
                <w:spacing w:val="-2"/>
                <w:kern w:val="3"/>
              </w:rPr>
              <w:t>0</w:t>
            </w:r>
            <w:r w:rsidRPr="009B4432">
              <w:rPr>
                <w:rFonts w:eastAsia="標楷體" w:hint="eastAsia"/>
                <w:spacing w:val="-2"/>
                <w:kern w:val="3"/>
              </w:rPr>
              <w:t>月</w:t>
            </w:r>
            <w:r>
              <w:rPr>
                <w:rFonts w:eastAsia="標楷體" w:hint="eastAsia"/>
                <w:spacing w:val="-2"/>
                <w:kern w:val="3"/>
              </w:rPr>
              <w:t>16</w:t>
            </w:r>
            <w:r w:rsidRPr="009B4432">
              <w:rPr>
                <w:rFonts w:eastAsia="標楷體" w:hint="eastAsia"/>
                <w:spacing w:val="-2"/>
                <w:kern w:val="3"/>
              </w:rPr>
              <w:t>日</w:t>
            </w:r>
            <w:r>
              <w:rPr>
                <w:rFonts w:eastAsia="標楷體" w:hint="eastAsia"/>
                <w:spacing w:val="-2"/>
                <w:kern w:val="3"/>
              </w:rPr>
              <w:t>總處組</w:t>
            </w:r>
            <w:r w:rsidRPr="009B4432">
              <w:rPr>
                <w:rFonts w:eastAsia="標楷體" w:hint="eastAsia"/>
                <w:spacing w:val="-2"/>
                <w:kern w:val="3"/>
              </w:rPr>
              <w:t>字第</w:t>
            </w:r>
            <w:r w:rsidRPr="009B4432">
              <w:rPr>
                <w:rFonts w:eastAsia="標楷體" w:hint="eastAsia"/>
                <w:spacing w:val="-2"/>
                <w:kern w:val="3"/>
              </w:rPr>
              <w:t>11</w:t>
            </w:r>
            <w:r>
              <w:rPr>
                <w:rFonts w:eastAsia="標楷體" w:hint="eastAsia"/>
                <w:spacing w:val="-2"/>
                <w:kern w:val="3"/>
              </w:rPr>
              <w:t>42001801</w:t>
            </w:r>
            <w:r w:rsidRPr="009B4432">
              <w:rPr>
                <w:rFonts w:eastAsia="標楷體" w:hint="eastAsia"/>
                <w:spacing w:val="-2"/>
                <w:kern w:val="3"/>
              </w:rPr>
              <w:t>號</w:t>
            </w:r>
            <w:r w:rsidR="003A4144">
              <w:rPr>
                <w:rFonts w:eastAsia="標楷體" w:hint="eastAsia"/>
                <w:spacing w:val="-2"/>
                <w:kern w:val="3"/>
              </w:rPr>
              <w:t>書</w:t>
            </w:r>
            <w:r w:rsidRPr="009B4432">
              <w:rPr>
                <w:rFonts w:eastAsia="標楷體" w:hint="eastAsia"/>
                <w:spacing w:val="-2"/>
                <w:kern w:val="3"/>
              </w:rPr>
              <w:t>函</w:t>
            </w:r>
            <w:r>
              <w:rPr>
                <w:rFonts w:eastAsia="標楷體" w:hint="eastAsia"/>
                <w:spacing w:val="-2"/>
                <w:kern w:val="3"/>
              </w:rPr>
              <w:t>修正之約僱人員僱用契約書</w:t>
            </w:r>
            <w:r>
              <w:rPr>
                <w:rFonts w:eastAsia="標楷體" w:hint="eastAsia"/>
                <w:spacing w:val="-2"/>
                <w:kern w:val="3"/>
              </w:rPr>
              <w:t>(</w:t>
            </w:r>
            <w:r>
              <w:rPr>
                <w:rFonts w:eastAsia="標楷體" w:hint="eastAsia"/>
                <w:spacing w:val="-2"/>
                <w:kern w:val="3"/>
              </w:rPr>
              <w:t>範本</w:t>
            </w:r>
            <w:r>
              <w:rPr>
                <w:rFonts w:eastAsia="標楷體" w:hint="eastAsia"/>
                <w:spacing w:val="-2"/>
                <w:kern w:val="3"/>
              </w:rPr>
              <w:t>)</w:t>
            </w:r>
            <w:r w:rsidRPr="00541D9E">
              <w:rPr>
                <w:rFonts w:eastAsia="標楷體" w:hint="eastAsia"/>
                <w:spacing w:val="-2"/>
                <w:kern w:val="3"/>
              </w:rPr>
              <w:t>，</w:t>
            </w:r>
            <w:r>
              <w:rPr>
                <w:rFonts w:eastAsia="標楷體" w:hint="eastAsia"/>
                <w:spacing w:val="-2"/>
                <w:kern w:val="3"/>
              </w:rPr>
              <w:t>納入約僱人員應遵守兩岸條例第</w:t>
            </w:r>
            <w:r>
              <w:rPr>
                <w:rFonts w:eastAsia="標楷體" w:hint="eastAsia"/>
                <w:spacing w:val="-2"/>
                <w:kern w:val="3"/>
              </w:rPr>
              <w:t>9</w:t>
            </w:r>
            <w:r>
              <w:rPr>
                <w:rFonts w:eastAsia="標楷體" w:hint="eastAsia"/>
                <w:spacing w:val="-2"/>
                <w:kern w:val="3"/>
              </w:rPr>
              <w:t>條之</w:t>
            </w:r>
            <w:r>
              <w:rPr>
                <w:rFonts w:eastAsia="標楷體" w:hint="eastAsia"/>
                <w:spacing w:val="-2"/>
                <w:kern w:val="3"/>
              </w:rPr>
              <w:t>1</w:t>
            </w:r>
            <w:r>
              <w:rPr>
                <w:rFonts w:eastAsia="標楷體" w:hint="eastAsia"/>
                <w:spacing w:val="-2"/>
                <w:kern w:val="3"/>
              </w:rPr>
              <w:t>規定</w:t>
            </w:r>
            <w:r w:rsidRPr="00541D9E">
              <w:rPr>
                <w:rFonts w:eastAsia="標楷體" w:hint="eastAsia"/>
                <w:spacing w:val="-2"/>
                <w:kern w:val="3"/>
              </w:rPr>
              <w:t>，爰</w:t>
            </w:r>
            <w:r w:rsidR="000236AD">
              <w:rPr>
                <w:rFonts w:eastAsia="標楷體" w:hint="eastAsia"/>
                <w:spacing w:val="-2"/>
                <w:kern w:val="3"/>
              </w:rPr>
              <w:t>本點</w:t>
            </w:r>
            <w:r w:rsidRPr="00541D9E">
              <w:rPr>
                <w:rFonts w:eastAsia="標楷體" w:hint="eastAsia"/>
                <w:spacing w:val="-2"/>
                <w:kern w:val="3"/>
              </w:rPr>
              <w:t>配合</w:t>
            </w:r>
            <w:r w:rsidR="003A4144">
              <w:rPr>
                <w:rFonts w:eastAsia="標楷體" w:hint="eastAsia"/>
                <w:spacing w:val="-2"/>
                <w:kern w:val="3"/>
              </w:rPr>
              <w:t>增訂甲方得終止契約要件</w:t>
            </w:r>
            <w:r w:rsidRPr="00541D9E">
              <w:rPr>
                <w:rFonts w:eastAsia="標楷體" w:hint="eastAsia"/>
                <w:spacing w:val="-2"/>
                <w:kern w:val="3"/>
              </w:rPr>
              <w:t>。</w:t>
            </w:r>
          </w:p>
          <w:p w14:paraId="7B7CA8F2" w14:textId="1962A615" w:rsidR="006969F8" w:rsidRPr="0052730F" w:rsidRDefault="006969F8" w:rsidP="006969F8">
            <w:pPr>
              <w:pStyle w:val="aa"/>
              <w:numPr>
                <w:ilvl w:val="0"/>
                <w:numId w:val="19"/>
              </w:numPr>
              <w:spacing w:line="280" w:lineRule="exact"/>
              <w:ind w:leftChars="0"/>
              <w:jc w:val="both"/>
              <w:rPr>
                <w:rFonts w:ascii="標楷體" w:eastAsia="標楷體" w:hAnsi="標楷體"/>
              </w:rPr>
            </w:pPr>
            <w:r w:rsidRPr="006969F8">
              <w:rPr>
                <w:rFonts w:ascii="標楷體" w:eastAsia="標楷體" w:hAnsi="標楷體" w:hint="eastAsia"/>
                <w:szCs w:val="24"/>
              </w:rPr>
              <w:t>點次遞移。</w:t>
            </w:r>
          </w:p>
          <w:p w14:paraId="544AEB45" w14:textId="26CBCEEF" w:rsidR="0052730F" w:rsidRDefault="0052730F" w:rsidP="0052730F">
            <w:pPr>
              <w:spacing w:line="280" w:lineRule="exact"/>
              <w:jc w:val="both"/>
              <w:rPr>
                <w:rFonts w:ascii="標楷體" w:eastAsia="標楷體" w:hAnsi="標楷體"/>
              </w:rPr>
            </w:pPr>
          </w:p>
          <w:p w14:paraId="37F37E9C" w14:textId="19A42507" w:rsidR="0052730F" w:rsidRDefault="0052730F" w:rsidP="0052730F">
            <w:pPr>
              <w:spacing w:line="280" w:lineRule="exact"/>
              <w:jc w:val="both"/>
              <w:rPr>
                <w:rFonts w:ascii="標楷體" w:eastAsia="標楷體" w:hAnsi="標楷體"/>
              </w:rPr>
            </w:pPr>
          </w:p>
          <w:p w14:paraId="089E5B5B" w14:textId="11E6A384" w:rsidR="0052730F" w:rsidRDefault="0052730F" w:rsidP="0052730F">
            <w:pPr>
              <w:spacing w:line="280" w:lineRule="exact"/>
              <w:jc w:val="both"/>
              <w:rPr>
                <w:rFonts w:ascii="標楷體" w:eastAsia="標楷體" w:hAnsi="標楷體"/>
              </w:rPr>
            </w:pPr>
          </w:p>
          <w:p w14:paraId="70A4774C" w14:textId="32B12743" w:rsidR="0052730F" w:rsidRDefault="0052730F" w:rsidP="0052730F">
            <w:pPr>
              <w:spacing w:line="280" w:lineRule="exact"/>
              <w:jc w:val="both"/>
              <w:rPr>
                <w:rFonts w:ascii="標楷體" w:eastAsia="標楷體" w:hAnsi="標楷體"/>
              </w:rPr>
            </w:pPr>
          </w:p>
          <w:p w14:paraId="383A9D5C" w14:textId="60C688A6" w:rsidR="0052730F" w:rsidRDefault="0052730F" w:rsidP="0052730F">
            <w:pPr>
              <w:spacing w:line="280" w:lineRule="exact"/>
              <w:jc w:val="both"/>
              <w:rPr>
                <w:rFonts w:ascii="標楷體" w:eastAsia="標楷體" w:hAnsi="標楷體"/>
              </w:rPr>
            </w:pPr>
          </w:p>
          <w:p w14:paraId="783788C0" w14:textId="77777777" w:rsidR="0052730F" w:rsidRDefault="0052730F" w:rsidP="0052730F">
            <w:pPr>
              <w:spacing w:line="280" w:lineRule="exact"/>
              <w:jc w:val="both"/>
              <w:rPr>
                <w:rFonts w:ascii="標楷體" w:eastAsia="標楷體" w:hAnsi="標楷體"/>
              </w:rPr>
            </w:pPr>
          </w:p>
          <w:p w14:paraId="15DD896C" w14:textId="432F82E6" w:rsidR="0052730F" w:rsidRPr="0052730F" w:rsidRDefault="0052730F" w:rsidP="0052730F">
            <w:pPr>
              <w:spacing w:line="280" w:lineRule="exact"/>
              <w:jc w:val="both"/>
              <w:rPr>
                <w:rFonts w:ascii="標楷體" w:eastAsia="標楷體" w:hAnsi="標楷體"/>
              </w:rPr>
            </w:pPr>
          </w:p>
        </w:tc>
      </w:tr>
      <w:tr w:rsidR="006969F8" w14:paraId="1E61E539" w14:textId="77777777" w:rsidTr="003028CD">
        <w:trPr>
          <w:trHeight w:val="864"/>
        </w:trPr>
        <w:tc>
          <w:tcPr>
            <w:tcW w:w="3364" w:type="dxa"/>
          </w:tcPr>
          <w:p w14:paraId="6106F60A" w14:textId="21C8E157" w:rsidR="006969F8" w:rsidRPr="00765DD7" w:rsidRDefault="006969F8" w:rsidP="006969F8">
            <w:pPr>
              <w:pStyle w:val="Textbodyindent"/>
              <w:snapToGrid w:val="0"/>
              <w:spacing w:before="57" w:after="57" w:line="270" w:lineRule="exact"/>
              <w:ind w:left="454" w:hanging="454"/>
              <w:rPr>
                <w:rFonts w:ascii="標楷體" w:hAnsi="標楷體"/>
              </w:rPr>
            </w:pPr>
            <w:bookmarkStart w:id="6" w:name="_Hlk211594134"/>
            <w:r w:rsidRPr="006969F8">
              <w:rPr>
                <w:rFonts w:hint="eastAsia"/>
                <w:spacing w:val="-2"/>
                <w:sz w:val="24"/>
              </w:rPr>
              <w:lastRenderedPageBreak/>
              <w:t>九、</w:t>
            </w:r>
            <w:r w:rsidRPr="006969F8">
              <w:rPr>
                <w:spacing w:val="-2"/>
                <w:sz w:val="24"/>
              </w:rPr>
              <w:t>乙方於受甲方僱用前，應具結乙方確無「行政院與所屬中央及地方各機關約僱人員僱用辦法」第四條第一項及第三項所定不得僱用之情事（如後附具結書）</w:t>
            </w:r>
            <w:r w:rsidRPr="00986A3A">
              <w:rPr>
                <w:color w:val="FF0000"/>
                <w:spacing w:val="-2"/>
                <w:sz w:val="24"/>
                <w:u w:val="single"/>
              </w:rPr>
              <w:t>及填具大陸委員會所定有關在中國大陸設籍、領用相關證件情形之具結書</w:t>
            </w:r>
            <w:r w:rsidRPr="006969F8">
              <w:rPr>
                <w:spacing w:val="-2"/>
                <w:sz w:val="24"/>
              </w:rPr>
              <w:t>，並</w:t>
            </w:r>
            <w:r w:rsidRPr="00986A3A">
              <w:rPr>
                <w:color w:val="FF0000"/>
                <w:spacing w:val="-2"/>
                <w:sz w:val="24"/>
                <w:u w:val="single"/>
              </w:rPr>
              <w:t>將上開</w:t>
            </w:r>
            <w:r w:rsidRPr="00986A3A">
              <w:rPr>
                <w:color w:val="FF0000"/>
                <w:spacing w:val="-2"/>
                <w:sz w:val="24"/>
                <w:u w:val="single"/>
              </w:rPr>
              <w:t>2</w:t>
            </w:r>
            <w:r w:rsidRPr="00986A3A">
              <w:rPr>
                <w:color w:val="FF0000"/>
                <w:spacing w:val="-2"/>
                <w:sz w:val="24"/>
                <w:u w:val="single"/>
              </w:rPr>
              <w:t>份</w:t>
            </w:r>
            <w:r w:rsidRPr="006969F8">
              <w:rPr>
                <w:spacing w:val="-2"/>
                <w:sz w:val="24"/>
              </w:rPr>
              <w:t>具結書交付甲方存查。</w:t>
            </w:r>
            <w:bookmarkEnd w:id="6"/>
          </w:p>
        </w:tc>
        <w:tc>
          <w:tcPr>
            <w:tcW w:w="3364" w:type="dxa"/>
          </w:tcPr>
          <w:p w14:paraId="6C8D7698" w14:textId="77777777" w:rsidR="006969F8" w:rsidRPr="006969F8" w:rsidRDefault="006969F8" w:rsidP="006969F8">
            <w:pPr>
              <w:pStyle w:val="Textbodyindent"/>
              <w:snapToGrid w:val="0"/>
              <w:spacing w:before="57" w:after="57" w:line="270" w:lineRule="exact"/>
              <w:ind w:left="454" w:hanging="454"/>
              <w:rPr>
                <w:spacing w:val="-2"/>
                <w:sz w:val="24"/>
              </w:rPr>
            </w:pPr>
            <w:r w:rsidRPr="006969F8">
              <w:rPr>
                <w:spacing w:val="-2"/>
                <w:sz w:val="24"/>
              </w:rPr>
              <w:t>九、乙方於受甲方僱用前，應具結乙方確無「行政院與所屬中央及地方各機關約僱人員僱用辦法」第四條第一項及第三項所定不得僱用之情事，並填寫具結書交付甲方存查（如後附具結書）。</w:t>
            </w:r>
          </w:p>
          <w:p w14:paraId="71BC53C8" w14:textId="77777777" w:rsidR="006969F8" w:rsidRPr="004B32E1" w:rsidRDefault="006969F8" w:rsidP="00765DD7">
            <w:pPr>
              <w:spacing w:line="460" w:lineRule="exact"/>
              <w:ind w:left="236" w:hangingChars="100" w:hanging="236"/>
              <w:jc w:val="both"/>
              <w:rPr>
                <w:rFonts w:eastAsia="標楷體"/>
                <w:spacing w:val="-2"/>
                <w:kern w:val="3"/>
              </w:rPr>
            </w:pPr>
          </w:p>
        </w:tc>
        <w:tc>
          <w:tcPr>
            <w:tcW w:w="3364" w:type="dxa"/>
          </w:tcPr>
          <w:p w14:paraId="423472FF" w14:textId="77777777" w:rsidR="003A4144" w:rsidRDefault="005052C0" w:rsidP="00765DD7">
            <w:pPr>
              <w:spacing w:line="280" w:lineRule="exact"/>
              <w:jc w:val="both"/>
              <w:rPr>
                <w:rFonts w:eastAsia="標楷體"/>
                <w:spacing w:val="-2"/>
                <w:kern w:val="3"/>
              </w:rPr>
            </w:pPr>
            <w:r w:rsidRPr="005052C0">
              <w:rPr>
                <w:rFonts w:eastAsia="標楷體" w:hint="eastAsia"/>
                <w:spacing w:val="-2"/>
                <w:kern w:val="3"/>
              </w:rPr>
              <w:t>依行政院人事行政總處</w:t>
            </w:r>
            <w:r w:rsidRPr="005052C0">
              <w:rPr>
                <w:rFonts w:eastAsia="標楷體" w:hint="eastAsia"/>
                <w:spacing w:val="-2"/>
                <w:kern w:val="3"/>
              </w:rPr>
              <w:t>114</w:t>
            </w:r>
            <w:r w:rsidRPr="005052C0">
              <w:rPr>
                <w:rFonts w:eastAsia="標楷體" w:hint="eastAsia"/>
                <w:spacing w:val="-2"/>
                <w:kern w:val="3"/>
              </w:rPr>
              <w:t>年</w:t>
            </w:r>
            <w:r w:rsidRPr="005052C0">
              <w:rPr>
                <w:rFonts w:eastAsia="標楷體" w:hint="eastAsia"/>
                <w:spacing w:val="-2"/>
                <w:kern w:val="3"/>
              </w:rPr>
              <w:t>10</w:t>
            </w:r>
            <w:r w:rsidRPr="005052C0">
              <w:rPr>
                <w:rFonts w:eastAsia="標楷體" w:hint="eastAsia"/>
                <w:spacing w:val="-2"/>
                <w:kern w:val="3"/>
              </w:rPr>
              <w:t>月</w:t>
            </w:r>
            <w:r w:rsidRPr="005052C0">
              <w:rPr>
                <w:rFonts w:eastAsia="標楷體" w:hint="eastAsia"/>
                <w:spacing w:val="-2"/>
                <w:kern w:val="3"/>
              </w:rPr>
              <w:t>16</w:t>
            </w:r>
            <w:r w:rsidRPr="005052C0">
              <w:rPr>
                <w:rFonts w:eastAsia="標楷體" w:hint="eastAsia"/>
                <w:spacing w:val="-2"/>
                <w:kern w:val="3"/>
              </w:rPr>
              <w:t>日總處組字第</w:t>
            </w:r>
            <w:r w:rsidRPr="005052C0">
              <w:rPr>
                <w:rFonts w:eastAsia="標楷體" w:hint="eastAsia"/>
                <w:spacing w:val="-2"/>
                <w:kern w:val="3"/>
              </w:rPr>
              <w:t>1142001801</w:t>
            </w:r>
            <w:r w:rsidRPr="005052C0">
              <w:rPr>
                <w:rFonts w:eastAsia="標楷體" w:hint="eastAsia"/>
                <w:spacing w:val="-2"/>
                <w:kern w:val="3"/>
              </w:rPr>
              <w:t>號</w:t>
            </w:r>
            <w:r w:rsidR="003A4144">
              <w:rPr>
                <w:rFonts w:eastAsia="標楷體" w:hint="eastAsia"/>
                <w:spacing w:val="-2"/>
                <w:kern w:val="3"/>
              </w:rPr>
              <w:t>書</w:t>
            </w:r>
            <w:r w:rsidRPr="005052C0">
              <w:rPr>
                <w:rFonts w:eastAsia="標楷體" w:hint="eastAsia"/>
                <w:spacing w:val="-2"/>
                <w:kern w:val="3"/>
              </w:rPr>
              <w:t>函修正之約僱人員僱用契約書</w:t>
            </w:r>
            <w:r w:rsidRPr="005052C0">
              <w:rPr>
                <w:rFonts w:eastAsia="標楷體" w:hint="eastAsia"/>
                <w:spacing w:val="-2"/>
                <w:kern w:val="3"/>
              </w:rPr>
              <w:t>(</w:t>
            </w:r>
            <w:r w:rsidRPr="005052C0">
              <w:rPr>
                <w:rFonts w:eastAsia="標楷體" w:hint="eastAsia"/>
                <w:spacing w:val="-2"/>
                <w:kern w:val="3"/>
              </w:rPr>
              <w:t>範本</w:t>
            </w:r>
            <w:r w:rsidRPr="005052C0">
              <w:rPr>
                <w:rFonts w:eastAsia="標楷體" w:hint="eastAsia"/>
                <w:spacing w:val="-2"/>
                <w:kern w:val="3"/>
              </w:rPr>
              <w:t>)</w:t>
            </w:r>
            <w:r w:rsidRPr="005052C0">
              <w:rPr>
                <w:rFonts w:eastAsia="標楷體" w:hint="eastAsia"/>
                <w:spacing w:val="-2"/>
                <w:kern w:val="3"/>
              </w:rPr>
              <w:t>，</w:t>
            </w:r>
            <w:r w:rsidR="003A4144">
              <w:rPr>
                <w:rFonts w:eastAsia="標楷體" w:hint="eastAsia"/>
                <w:spacing w:val="-2"/>
                <w:kern w:val="3"/>
              </w:rPr>
              <w:t>約僱人員應</w:t>
            </w:r>
            <w:r w:rsidR="003A4144" w:rsidRPr="005052C0">
              <w:rPr>
                <w:rFonts w:eastAsia="標楷體" w:hint="eastAsia"/>
                <w:spacing w:val="-2"/>
                <w:kern w:val="3"/>
              </w:rPr>
              <w:t>遵守兩岸條例第</w:t>
            </w:r>
            <w:r w:rsidR="003A4144" w:rsidRPr="005052C0">
              <w:rPr>
                <w:rFonts w:eastAsia="標楷體" w:hint="eastAsia"/>
                <w:spacing w:val="-2"/>
                <w:kern w:val="3"/>
              </w:rPr>
              <w:t>9</w:t>
            </w:r>
            <w:r w:rsidR="003A4144" w:rsidRPr="005052C0">
              <w:rPr>
                <w:rFonts w:eastAsia="標楷體" w:hint="eastAsia"/>
                <w:spacing w:val="-2"/>
                <w:kern w:val="3"/>
              </w:rPr>
              <w:t>條之</w:t>
            </w:r>
            <w:r w:rsidR="003A4144" w:rsidRPr="005052C0">
              <w:rPr>
                <w:rFonts w:eastAsia="標楷體" w:hint="eastAsia"/>
                <w:spacing w:val="-2"/>
                <w:kern w:val="3"/>
              </w:rPr>
              <w:t>1</w:t>
            </w:r>
            <w:r w:rsidR="003A4144" w:rsidRPr="005052C0">
              <w:rPr>
                <w:rFonts w:eastAsia="標楷體" w:hint="eastAsia"/>
                <w:spacing w:val="-2"/>
                <w:kern w:val="3"/>
              </w:rPr>
              <w:t>規定</w:t>
            </w:r>
            <w:r w:rsidR="003A4144">
              <w:rPr>
                <w:rFonts w:eastAsia="標楷體" w:hint="eastAsia"/>
                <w:spacing w:val="-2"/>
                <w:kern w:val="3"/>
              </w:rPr>
              <w:t>，爰新增</w:t>
            </w:r>
            <w:r w:rsidRPr="005052C0">
              <w:rPr>
                <w:rFonts w:eastAsia="標楷體" w:hint="eastAsia"/>
                <w:spacing w:val="-2"/>
                <w:kern w:val="3"/>
              </w:rPr>
              <w:t>約</w:t>
            </w:r>
          </w:p>
          <w:p w14:paraId="60E72421" w14:textId="0FB95AF8" w:rsidR="006969F8" w:rsidRPr="005052C0" w:rsidRDefault="005052C0" w:rsidP="00765DD7">
            <w:pPr>
              <w:spacing w:line="280" w:lineRule="exact"/>
              <w:jc w:val="both"/>
              <w:rPr>
                <w:rFonts w:ascii="標楷體" w:eastAsia="標楷體" w:hAnsi="標楷體"/>
              </w:rPr>
            </w:pPr>
            <w:r w:rsidRPr="005052C0">
              <w:rPr>
                <w:rFonts w:eastAsia="標楷體" w:hint="eastAsia"/>
                <w:spacing w:val="-2"/>
                <w:kern w:val="3"/>
              </w:rPr>
              <w:t>僱人員應</w:t>
            </w:r>
            <w:r w:rsidR="003A4144">
              <w:rPr>
                <w:rFonts w:eastAsia="標楷體" w:hint="eastAsia"/>
                <w:spacing w:val="-2"/>
                <w:kern w:val="3"/>
              </w:rPr>
              <w:t>填具在</w:t>
            </w:r>
            <w:r w:rsidR="003A4144" w:rsidRPr="003A4144">
              <w:rPr>
                <w:rFonts w:eastAsia="標楷體"/>
                <w:spacing w:val="-2"/>
                <w:kern w:val="3"/>
              </w:rPr>
              <w:t>中國大陸設籍、領用相關證件情形之具結書</w:t>
            </w:r>
            <w:r w:rsidR="003A4144">
              <w:rPr>
                <w:rFonts w:eastAsia="標楷體" w:hint="eastAsia"/>
                <w:spacing w:val="-2"/>
                <w:kern w:val="3"/>
              </w:rPr>
              <w:t>交付甲方存查</w:t>
            </w:r>
            <w:r w:rsidRPr="005052C0">
              <w:rPr>
                <w:rFonts w:eastAsia="標楷體" w:hint="eastAsia"/>
                <w:spacing w:val="-2"/>
                <w:kern w:val="3"/>
              </w:rPr>
              <w:t>，爰</w:t>
            </w:r>
            <w:r w:rsidR="003A4144">
              <w:rPr>
                <w:rFonts w:eastAsia="標楷體" w:hint="eastAsia"/>
                <w:spacing w:val="-2"/>
                <w:kern w:val="3"/>
              </w:rPr>
              <w:t>本點</w:t>
            </w:r>
            <w:r w:rsidR="0097131C">
              <w:rPr>
                <w:rFonts w:eastAsia="標楷體" w:hint="eastAsia"/>
                <w:spacing w:val="-2"/>
                <w:kern w:val="3"/>
              </w:rPr>
              <w:t>增訂</w:t>
            </w:r>
            <w:r w:rsidR="003A4144">
              <w:rPr>
                <w:rFonts w:eastAsia="標楷體" w:hint="eastAsia"/>
                <w:spacing w:val="-2"/>
                <w:kern w:val="3"/>
              </w:rPr>
              <w:t>部分文字</w:t>
            </w:r>
            <w:r w:rsidRPr="005052C0">
              <w:rPr>
                <w:rFonts w:eastAsia="標楷體" w:hint="eastAsia"/>
                <w:spacing w:val="-2"/>
                <w:kern w:val="3"/>
              </w:rPr>
              <w:t>。</w:t>
            </w:r>
          </w:p>
        </w:tc>
      </w:tr>
      <w:tr w:rsidR="004B32E1" w14:paraId="40E564F8" w14:textId="77777777" w:rsidTr="003028CD">
        <w:trPr>
          <w:trHeight w:val="864"/>
        </w:trPr>
        <w:tc>
          <w:tcPr>
            <w:tcW w:w="3364" w:type="dxa"/>
          </w:tcPr>
          <w:p w14:paraId="6DA403F6" w14:textId="1A56D25B" w:rsidR="004B32E1" w:rsidRPr="006969F8" w:rsidRDefault="004B32E1" w:rsidP="006969F8">
            <w:pPr>
              <w:pStyle w:val="Textbodyindent"/>
              <w:snapToGrid w:val="0"/>
              <w:spacing w:before="57" w:after="57" w:line="270" w:lineRule="exact"/>
              <w:ind w:left="454" w:hanging="454"/>
              <w:rPr>
                <w:spacing w:val="-2"/>
                <w:sz w:val="24"/>
              </w:rPr>
            </w:pPr>
            <w:r w:rsidRPr="004B32E1">
              <w:rPr>
                <w:spacing w:val="-2"/>
                <w:sz w:val="24"/>
              </w:rPr>
              <w:t>十</w:t>
            </w:r>
            <w:r w:rsidRPr="004B32E1">
              <w:rPr>
                <w:rFonts w:hint="eastAsia"/>
                <w:spacing w:val="-2"/>
                <w:sz w:val="24"/>
              </w:rPr>
              <w:t>、</w:t>
            </w:r>
            <w:r w:rsidRPr="004B32E1">
              <w:rPr>
                <w:spacing w:val="-2"/>
                <w:sz w:val="24"/>
              </w:rPr>
              <w:t>甲乙雙方應依各機關學校聘僱人員離職給與辦法</w:t>
            </w:r>
            <w:r w:rsidRPr="009A1C81">
              <w:rPr>
                <w:color w:val="FF0000"/>
                <w:spacing w:val="-2"/>
                <w:sz w:val="24"/>
                <w:u w:val="single"/>
              </w:rPr>
              <w:t>第三條第二項規定計算之月支報酬，按勞工退休金月提繳分級表之標準，分別提繳</w:t>
            </w:r>
            <w:r w:rsidRPr="009A1C81">
              <w:rPr>
                <w:color w:val="FF0000"/>
                <w:spacing w:val="-2"/>
                <w:sz w:val="24"/>
                <w:u w:val="single"/>
              </w:rPr>
              <w:t>6%</w:t>
            </w:r>
            <w:r w:rsidRPr="009A1C81">
              <w:rPr>
                <w:color w:val="FF0000"/>
                <w:spacing w:val="-2"/>
                <w:sz w:val="24"/>
                <w:u w:val="single"/>
              </w:rPr>
              <w:t>之公、自提退休金</w:t>
            </w:r>
            <w:r w:rsidRPr="009A1C81">
              <w:rPr>
                <w:spacing w:val="-2"/>
                <w:sz w:val="24"/>
              </w:rPr>
              <w:t>。</w:t>
            </w:r>
            <w:r w:rsidRPr="004B32E1">
              <w:rPr>
                <w:spacing w:val="-2"/>
                <w:sz w:val="24"/>
              </w:rPr>
              <w:t>有關退休金請領等相關事項，依勞工退休金條例規定辦理。</w:t>
            </w:r>
          </w:p>
        </w:tc>
        <w:tc>
          <w:tcPr>
            <w:tcW w:w="3364" w:type="dxa"/>
          </w:tcPr>
          <w:p w14:paraId="72880FC6" w14:textId="77777777" w:rsidR="004B32E1" w:rsidRPr="004B32E1" w:rsidRDefault="004B32E1" w:rsidP="004B32E1">
            <w:pPr>
              <w:pStyle w:val="Textbodyindent"/>
              <w:snapToGrid w:val="0"/>
              <w:spacing w:before="57" w:after="57" w:line="270" w:lineRule="exact"/>
              <w:ind w:left="454" w:hanging="454"/>
              <w:rPr>
                <w:spacing w:val="-2"/>
                <w:sz w:val="24"/>
              </w:rPr>
            </w:pPr>
            <w:r w:rsidRPr="004B32E1">
              <w:rPr>
                <w:spacing w:val="-2"/>
                <w:sz w:val="24"/>
              </w:rPr>
              <w:t>十、甲乙雙方應依各機關學校聘僱人員離職給與辦法之月支報酬計算標準與勞工退休金條例規定之「勞工退休金月提繳工資分級表」及退休金提繳率提繳退休金。有關退休金請領等相關事項，依勞工退休金條例規定辦理。</w:t>
            </w:r>
          </w:p>
          <w:p w14:paraId="4838ECA0" w14:textId="77777777" w:rsidR="004B32E1" w:rsidRPr="004B32E1" w:rsidRDefault="004B32E1" w:rsidP="004B32E1">
            <w:pPr>
              <w:pStyle w:val="Textbodyindent"/>
              <w:snapToGrid w:val="0"/>
              <w:spacing w:before="57" w:after="57" w:line="270" w:lineRule="exact"/>
              <w:ind w:left="454" w:hanging="454"/>
              <w:rPr>
                <w:spacing w:val="-2"/>
                <w:sz w:val="24"/>
              </w:rPr>
            </w:pPr>
          </w:p>
        </w:tc>
        <w:tc>
          <w:tcPr>
            <w:tcW w:w="3364" w:type="dxa"/>
          </w:tcPr>
          <w:p w14:paraId="4ADAA47E" w14:textId="232F6C46" w:rsidR="004B32E1" w:rsidRPr="005052C0" w:rsidRDefault="004B32E1" w:rsidP="00765DD7">
            <w:pPr>
              <w:spacing w:line="280" w:lineRule="exact"/>
              <w:jc w:val="both"/>
              <w:rPr>
                <w:rFonts w:eastAsia="標楷體"/>
                <w:spacing w:val="-2"/>
                <w:kern w:val="3"/>
              </w:rPr>
            </w:pPr>
            <w:r w:rsidRPr="005052C0">
              <w:rPr>
                <w:rFonts w:eastAsia="標楷體" w:hint="eastAsia"/>
                <w:spacing w:val="-2"/>
                <w:kern w:val="3"/>
              </w:rPr>
              <w:t>依行政院人事行政總處</w:t>
            </w:r>
            <w:r w:rsidRPr="005052C0">
              <w:rPr>
                <w:rFonts w:eastAsia="標楷體" w:hint="eastAsia"/>
                <w:spacing w:val="-2"/>
                <w:kern w:val="3"/>
              </w:rPr>
              <w:t>114</w:t>
            </w:r>
            <w:r w:rsidRPr="005052C0">
              <w:rPr>
                <w:rFonts w:eastAsia="標楷體" w:hint="eastAsia"/>
                <w:spacing w:val="-2"/>
                <w:kern w:val="3"/>
              </w:rPr>
              <w:t>年</w:t>
            </w:r>
            <w:r w:rsidRPr="005052C0">
              <w:rPr>
                <w:rFonts w:eastAsia="標楷體" w:hint="eastAsia"/>
                <w:spacing w:val="-2"/>
                <w:kern w:val="3"/>
              </w:rPr>
              <w:t>10</w:t>
            </w:r>
            <w:r w:rsidRPr="005052C0">
              <w:rPr>
                <w:rFonts w:eastAsia="標楷體" w:hint="eastAsia"/>
                <w:spacing w:val="-2"/>
                <w:kern w:val="3"/>
              </w:rPr>
              <w:t>月</w:t>
            </w:r>
            <w:r w:rsidRPr="005052C0">
              <w:rPr>
                <w:rFonts w:eastAsia="標楷體" w:hint="eastAsia"/>
                <w:spacing w:val="-2"/>
                <w:kern w:val="3"/>
              </w:rPr>
              <w:t>16</w:t>
            </w:r>
            <w:r w:rsidRPr="005052C0">
              <w:rPr>
                <w:rFonts w:eastAsia="標楷體" w:hint="eastAsia"/>
                <w:spacing w:val="-2"/>
                <w:kern w:val="3"/>
              </w:rPr>
              <w:t>日總處組字第</w:t>
            </w:r>
            <w:r w:rsidRPr="005052C0">
              <w:rPr>
                <w:rFonts w:eastAsia="標楷體" w:hint="eastAsia"/>
                <w:spacing w:val="-2"/>
                <w:kern w:val="3"/>
              </w:rPr>
              <w:t>1142001801</w:t>
            </w:r>
            <w:r w:rsidRPr="005052C0">
              <w:rPr>
                <w:rFonts w:eastAsia="標楷體" w:hint="eastAsia"/>
                <w:spacing w:val="-2"/>
                <w:kern w:val="3"/>
              </w:rPr>
              <w:t>號</w:t>
            </w:r>
            <w:r w:rsidR="0097131C">
              <w:rPr>
                <w:rFonts w:eastAsia="標楷體" w:hint="eastAsia"/>
                <w:spacing w:val="-2"/>
                <w:kern w:val="3"/>
              </w:rPr>
              <w:t>書</w:t>
            </w:r>
            <w:r w:rsidRPr="005052C0">
              <w:rPr>
                <w:rFonts w:eastAsia="標楷體" w:hint="eastAsia"/>
                <w:spacing w:val="-2"/>
                <w:kern w:val="3"/>
              </w:rPr>
              <w:t>函</w:t>
            </w:r>
            <w:r>
              <w:rPr>
                <w:rFonts w:eastAsia="標楷體" w:hint="eastAsia"/>
                <w:spacing w:val="-2"/>
                <w:kern w:val="3"/>
              </w:rPr>
              <w:t>略以，配</w:t>
            </w:r>
            <w:r w:rsidRPr="004B32E1">
              <w:rPr>
                <w:rFonts w:eastAsia="標楷體"/>
                <w:spacing w:val="-2"/>
                <w:kern w:val="3"/>
              </w:rPr>
              <w:t>合</w:t>
            </w:r>
            <w:r w:rsidRPr="004B32E1">
              <w:rPr>
                <w:rFonts w:eastAsia="標楷體"/>
                <w:spacing w:val="-2"/>
                <w:kern w:val="3"/>
              </w:rPr>
              <w:t>114</w:t>
            </w:r>
            <w:r w:rsidRPr="004B32E1">
              <w:rPr>
                <w:rFonts w:eastAsia="標楷體"/>
                <w:spacing w:val="-2"/>
                <w:kern w:val="3"/>
              </w:rPr>
              <w:t>年</w:t>
            </w:r>
            <w:r w:rsidRPr="004B32E1">
              <w:rPr>
                <w:rFonts w:eastAsia="標楷體"/>
                <w:spacing w:val="-2"/>
                <w:kern w:val="3"/>
              </w:rPr>
              <w:t>5</w:t>
            </w:r>
            <w:r w:rsidRPr="004B32E1">
              <w:rPr>
                <w:rFonts w:eastAsia="標楷體"/>
                <w:spacing w:val="-2"/>
                <w:kern w:val="3"/>
              </w:rPr>
              <w:t>月</w:t>
            </w:r>
            <w:r w:rsidRPr="004B32E1">
              <w:rPr>
                <w:rFonts w:eastAsia="標楷體"/>
                <w:spacing w:val="-2"/>
                <w:kern w:val="3"/>
              </w:rPr>
              <w:t>15</w:t>
            </w:r>
            <w:r w:rsidRPr="004B32E1">
              <w:rPr>
                <w:rFonts w:eastAsia="標楷體"/>
                <w:spacing w:val="-2"/>
                <w:kern w:val="3"/>
              </w:rPr>
              <w:t>日修正發布之各機關學校聘僱人員離職給與辦法，修正</w:t>
            </w:r>
            <w:r>
              <w:rPr>
                <w:rFonts w:eastAsia="標楷體" w:hint="eastAsia"/>
                <w:spacing w:val="-2"/>
                <w:kern w:val="3"/>
              </w:rPr>
              <w:t>約僱人員契約書</w:t>
            </w:r>
            <w:r w:rsidRPr="004B32E1">
              <w:rPr>
                <w:rFonts w:eastAsia="標楷體"/>
                <w:spacing w:val="-2"/>
                <w:kern w:val="3"/>
              </w:rPr>
              <w:t>第</w:t>
            </w:r>
            <w:r w:rsidRPr="004B32E1">
              <w:rPr>
                <w:rFonts w:eastAsia="標楷體"/>
                <w:spacing w:val="-2"/>
                <w:kern w:val="3"/>
              </w:rPr>
              <w:t>10</w:t>
            </w:r>
            <w:r w:rsidRPr="004B32E1">
              <w:rPr>
                <w:rFonts w:eastAsia="標楷體"/>
                <w:spacing w:val="-2"/>
                <w:kern w:val="3"/>
              </w:rPr>
              <w:t>條之聘僱人員提撥離職給與之月支報酬計算標準</w:t>
            </w:r>
            <w:r w:rsidRPr="005052C0">
              <w:rPr>
                <w:rFonts w:eastAsia="標楷體" w:hint="eastAsia"/>
                <w:spacing w:val="-2"/>
                <w:kern w:val="3"/>
              </w:rPr>
              <w:t>，爰配合修正。</w:t>
            </w:r>
          </w:p>
        </w:tc>
      </w:tr>
    </w:tbl>
    <w:p w14:paraId="6B41DBA2" w14:textId="5A9C750C" w:rsidR="009A1C81" w:rsidRDefault="009A1C81" w:rsidP="004729ED"/>
    <w:p w14:paraId="3F432C38" w14:textId="0F04388A" w:rsidR="009A1C81" w:rsidRDefault="009A1C81" w:rsidP="004729ED"/>
    <w:p w14:paraId="2FF9B198" w14:textId="191ED52F" w:rsidR="009A1C81" w:rsidRDefault="009A1C81" w:rsidP="004729ED"/>
    <w:p w14:paraId="4EE5320F" w14:textId="49BE35F3" w:rsidR="009A1C81" w:rsidRDefault="009A1C81" w:rsidP="004729ED"/>
    <w:p w14:paraId="21289694" w14:textId="2D256370" w:rsidR="009A1C81" w:rsidRDefault="009A1C81" w:rsidP="004729ED"/>
    <w:p w14:paraId="0E6497F5" w14:textId="4426446E" w:rsidR="009A1C81" w:rsidRDefault="009A1C81" w:rsidP="004729ED"/>
    <w:p w14:paraId="0B1C132B" w14:textId="4F181EFA" w:rsidR="009A1C81" w:rsidRDefault="009A1C81" w:rsidP="004729ED"/>
    <w:p w14:paraId="6B694C29" w14:textId="419BBDF3" w:rsidR="009A1C81" w:rsidRDefault="009A1C81" w:rsidP="004729ED"/>
    <w:p w14:paraId="0ED2F344" w14:textId="4DCB1EF7" w:rsidR="009A1C81" w:rsidRDefault="009A1C81" w:rsidP="004729ED"/>
    <w:p w14:paraId="046FCA78" w14:textId="4FB6FDD0" w:rsidR="009A1C81" w:rsidRDefault="009A1C81" w:rsidP="004729ED"/>
    <w:p w14:paraId="3A33F273" w14:textId="75E8F01A" w:rsidR="009A1C81" w:rsidRDefault="009A1C81" w:rsidP="004729ED"/>
    <w:p w14:paraId="04501CD8" w14:textId="106F46A4" w:rsidR="009A1C81" w:rsidRDefault="009A1C81" w:rsidP="004729ED"/>
    <w:p w14:paraId="17F5AF96" w14:textId="475DD533" w:rsidR="009A1C81" w:rsidRDefault="009A1C81" w:rsidP="004729ED"/>
    <w:p w14:paraId="75C8D8D8" w14:textId="3533D613" w:rsidR="009A1C81" w:rsidRDefault="009A1C81" w:rsidP="004729ED"/>
    <w:p w14:paraId="20A85745" w14:textId="7528A6AA" w:rsidR="009A1C81" w:rsidRDefault="009A1C81" w:rsidP="004729ED"/>
    <w:p w14:paraId="338EB53B" w14:textId="77777777" w:rsidR="009A1C81" w:rsidRDefault="009A1C81" w:rsidP="004729ED"/>
    <w:p w14:paraId="3DBD1456" w14:textId="326DCF4D" w:rsidR="009A1C81" w:rsidRDefault="009A1C81">
      <w:pPr>
        <w:widowControl/>
      </w:pPr>
      <w:r>
        <w:rPr>
          <w:noProof/>
        </w:rPr>
        <w:lastRenderedPageBreak/>
        <mc:AlternateContent>
          <mc:Choice Requires="wps">
            <w:drawing>
              <wp:anchor distT="45720" distB="45720" distL="114300" distR="114300" simplePos="0" relativeHeight="251663360" behindDoc="0" locked="0" layoutInCell="1" allowOverlap="1" wp14:anchorId="4E947C95" wp14:editId="4053B9CC">
                <wp:simplePos x="0" y="0"/>
                <wp:positionH relativeFrom="column">
                  <wp:posOffset>5260340</wp:posOffset>
                </wp:positionH>
                <wp:positionV relativeFrom="topMargin">
                  <wp:posOffset>790575</wp:posOffset>
                </wp:positionV>
                <wp:extent cx="1314450" cy="32702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27025"/>
                        </a:xfrm>
                        <a:prstGeom prst="rect">
                          <a:avLst/>
                        </a:prstGeom>
                        <a:solidFill>
                          <a:srgbClr val="FFFFFF"/>
                        </a:solidFill>
                        <a:ln w="9525">
                          <a:noFill/>
                          <a:miter lim="800000"/>
                          <a:headEnd/>
                          <a:tailEnd/>
                        </a:ln>
                      </wps:spPr>
                      <wps:txbx>
                        <w:txbxContent>
                          <w:p w14:paraId="10B37643" w14:textId="74BE8F4B" w:rsidR="009A1C81" w:rsidRPr="00A82009" w:rsidRDefault="009A1C81" w:rsidP="009A1C81">
                            <w:pPr>
                              <w:rPr>
                                <w:rFonts w:ascii="標楷體" w:eastAsia="標楷體" w:hAnsi="標楷體"/>
                                <w:color w:val="808080" w:themeColor="background1" w:themeShade="80"/>
                                <w:sz w:val="22"/>
                                <w:szCs w:val="22"/>
                              </w:rPr>
                            </w:pPr>
                            <w:r w:rsidRPr="00A82009">
                              <w:rPr>
                                <w:rFonts w:ascii="標楷體" w:eastAsia="標楷體" w:hAnsi="標楷體" w:hint="eastAsia"/>
                                <w:color w:val="808080" w:themeColor="background1" w:themeShade="80"/>
                                <w:sz w:val="22"/>
                                <w:szCs w:val="22"/>
                              </w:rPr>
                              <w:t>適用離職儲金版本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947C95" id="_x0000_s1028" type="#_x0000_t202" style="position:absolute;margin-left:414.2pt;margin-top:62.25pt;width:103.5pt;height:2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" stroked="f">
                <v:textbox style="mso-fit-shape-to-text:t">
                  <w:txbxContent>
                    <w:p w14:paraId="10B37643" w14:textId="74BE8F4B" w:rsidR="009A1C81" w:rsidRPr="00A82009" w:rsidRDefault="009A1C81" w:rsidP="009A1C81">
                      <w:pPr>
                        <w:rPr>
                          <w:rFonts w:ascii="標楷體" w:eastAsia="標楷體" w:hAnsi="標楷體"/>
                          <w:color w:val="808080" w:themeColor="background1" w:themeShade="80"/>
                          <w:sz w:val="22"/>
                          <w:szCs w:val="22"/>
                        </w:rPr>
                      </w:pPr>
                      <w:r w:rsidRPr="00A82009">
                        <w:rPr>
                          <w:rFonts w:ascii="標楷體" w:eastAsia="標楷體" w:hAnsi="標楷體" w:hint="eastAsia"/>
                          <w:color w:val="808080" w:themeColor="background1" w:themeShade="80"/>
                          <w:sz w:val="22"/>
                          <w:szCs w:val="22"/>
                        </w:rPr>
                        <w:t>適用離職儲金版本</w:t>
                      </w:r>
                    </w:p>
                  </w:txbxContent>
                </v:textbox>
                <w10:wrap anchory="margin"/>
              </v:shape>
            </w:pict>
          </mc:Fallback>
        </mc:AlternateContent>
      </w:r>
    </w:p>
    <w:tbl>
      <w:tblPr>
        <w:tblW w:w="100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64"/>
        <w:gridCol w:w="3364"/>
        <w:gridCol w:w="3364"/>
      </w:tblGrid>
      <w:tr w:rsidR="009A1C81" w:rsidRPr="005116FA" w14:paraId="4068E58F" w14:textId="77777777" w:rsidTr="00195042">
        <w:trPr>
          <w:trHeight w:val="597"/>
        </w:trPr>
        <w:tc>
          <w:tcPr>
            <w:tcW w:w="10092" w:type="dxa"/>
            <w:gridSpan w:val="3"/>
            <w:tcBorders>
              <w:top w:val="nil"/>
              <w:left w:val="nil"/>
              <w:right w:val="nil"/>
            </w:tcBorders>
            <w:vAlign w:val="center"/>
          </w:tcPr>
          <w:p w14:paraId="19C1F1E0" w14:textId="147CAE50" w:rsidR="009A1C81" w:rsidRPr="000048E8" w:rsidRDefault="009A1C81" w:rsidP="00195042">
            <w:pPr>
              <w:tabs>
                <w:tab w:val="left" w:pos="1206"/>
              </w:tabs>
              <w:spacing w:line="460" w:lineRule="exact"/>
              <w:jc w:val="center"/>
              <w:rPr>
                <w:rFonts w:ascii="標楷體" w:eastAsia="標楷體" w:hAnsi="標楷體"/>
                <w:b/>
                <w:bCs/>
                <w:sz w:val="32"/>
                <w:szCs w:val="32"/>
              </w:rPr>
            </w:pPr>
            <w:r>
              <w:rPr>
                <w:rFonts w:ascii="標楷體" w:eastAsia="標楷體" w:hAnsi="標楷體" w:hint="eastAsia"/>
                <w:b/>
                <w:bCs/>
                <w:sz w:val="32"/>
                <w:szCs w:val="32"/>
              </w:rPr>
              <w:t>約僱人員僱用契約書修正對照表</w:t>
            </w:r>
          </w:p>
        </w:tc>
      </w:tr>
      <w:tr w:rsidR="009A1C81" w:rsidRPr="005116FA" w14:paraId="49D399B8" w14:textId="77777777" w:rsidTr="00195042">
        <w:trPr>
          <w:trHeight w:val="438"/>
        </w:trPr>
        <w:tc>
          <w:tcPr>
            <w:tcW w:w="3364" w:type="dxa"/>
            <w:vAlign w:val="center"/>
          </w:tcPr>
          <w:p w14:paraId="133B67DC" w14:textId="77777777" w:rsidR="009A1C81" w:rsidRPr="008B6BA6" w:rsidRDefault="009A1C81" w:rsidP="00195042">
            <w:pPr>
              <w:spacing w:line="460" w:lineRule="exact"/>
              <w:jc w:val="distribute"/>
              <w:rPr>
                <w:rFonts w:ascii="標楷體" w:eastAsia="標楷體" w:hAnsi="標楷體"/>
                <w:b/>
                <w:bCs/>
                <w:sz w:val="28"/>
                <w:szCs w:val="28"/>
              </w:rPr>
            </w:pPr>
            <w:r w:rsidRPr="008B6BA6">
              <w:rPr>
                <w:rFonts w:ascii="標楷體" w:eastAsia="標楷體" w:hAnsi="標楷體" w:hint="eastAsia"/>
                <w:b/>
                <w:bCs/>
                <w:sz w:val="28"/>
                <w:szCs w:val="28"/>
              </w:rPr>
              <w:t>修正</w:t>
            </w:r>
            <w:r>
              <w:rPr>
                <w:rFonts w:ascii="標楷體" w:eastAsia="標楷體" w:hAnsi="標楷體" w:hint="eastAsia"/>
                <w:b/>
                <w:bCs/>
                <w:sz w:val="28"/>
                <w:szCs w:val="28"/>
              </w:rPr>
              <w:t>後</w:t>
            </w:r>
          </w:p>
        </w:tc>
        <w:tc>
          <w:tcPr>
            <w:tcW w:w="3364" w:type="dxa"/>
            <w:vAlign w:val="center"/>
          </w:tcPr>
          <w:p w14:paraId="690C0C48" w14:textId="77777777" w:rsidR="009A1C81" w:rsidRPr="008B6BA6" w:rsidRDefault="009A1C81" w:rsidP="00195042">
            <w:pPr>
              <w:spacing w:line="460" w:lineRule="exact"/>
              <w:jc w:val="distribute"/>
              <w:rPr>
                <w:rFonts w:ascii="標楷體" w:eastAsia="標楷體" w:hAnsi="標楷體"/>
                <w:b/>
                <w:bCs/>
                <w:sz w:val="28"/>
                <w:szCs w:val="28"/>
              </w:rPr>
            </w:pPr>
            <w:r>
              <w:rPr>
                <w:rFonts w:ascii="標楷體" w:eastAsia="標楷體" w:hAnsi="標楷體" w:hint="eastAsia"/>
                <w:b/>
                <w:bCs/>
                <w:sz w:val="28"/>
                <w:szCs w:val="28"/>
              </w:rPr>
              <w:t>現行</w:t>
            </w:r>
          </w:p>
        </w:tc>
        <w:tc>
          <w:tcPr>
            <w:tcW w:w="3364" w:type="dxa"/>
            <w:vAlign w:val="center"/>
          </w:tcPr>
          <w:p w14:paraId="0E400A30" w14:textId="77777777" w:rsidR="009A1C81" w:rsidRPr="008B6BA6" w:rsidRDefault="009A1C81" w:rsidP="00195042">
            <w:pPr>
              <w:spacing w:line="460" w:lineRule="exact"/>
              <w:jc w:val="distribute"/>
              <w:rPr>
                <w:rFonts w:ascii="標楷體" w:eastAsia="標楷體" w:hAnsi="標楷體"/>
                <w:b/>
                <w:bCs/>
                <w:sz w:val="28"/>
                <w:szCs w:val="28"/>
              </w:rPr>
            </w:pPr>
            <w:r w:rsidRPr="008B6BA6">
              <w:rPr>
                <w:rFonts w:ascii="標楷體" w:eastAsia="標楷體" w:hAnsi="標楷體" w:hint="eastAsia"/>
                <w:b/>
                <w:bCs/>
                <w:sz w:val="28"/>
                <w:szCs w:val="28"/>
              </w:rPr>
              <w:t>說明</w:t>
            </w:r>
          </w:p>
        </w:tc>
      </w:tr>
      <w:tr w:rsidR="0097131C" w:rsidRPr="005116FA" w14:paraId="1B66312E" w14:textId="77777777" w:rsidTr="00195042">
        <w:trPr>
          <w:trHeight w:val="603"/>
        </w:trPr>
        <w:tc>
          <w:tcPr>
            <w:tcW w:w="3364" w:type="dxa"/>
            <w:tcBorders>
              <w:bottom w:val="single" w:sz="4" w:space="0" w:color="auto"/>
            </w:tcBorders>
          </w:tcPr>
          <w:p w14:paraId="55BD1038" w14:textId="77777777" w:rsidR="0097131C" w:rsidRPr="005A7901" w:rsidRDefault="0097131C" w:rsidP="0097131C">
            <w:pPr>
              <w:pStyle w:val="Standard"/>
              <w:snapToGrid w:val="0"/>
              <w:spacing w:before="57" w:after="57" w:line="270" w:lineRule="exact"/>
              <w:ind w:left="519" w:hangingChars="220" w:hanging="519"/>
              <w:jc w:val="both"/>
              <w:rPr>
                <w:spacing w:val="-2"/>
                <w:sz w:val="24"/>
              </w:rPr>
            </w:pPr>
            <w:r w:rsidRPr="005A7901">
              <w:rPr>
                <w:spacing w:val="-2"/>
                <w:sz w:val="24"/>
              </w:rPr>
              <w:t>六、乙方之義務：</w:t>
            </w:r>
          </w:p>
          <w:p w14:paraId="51240F28" w14:textId="77777777" w:rsidR="0097131C" w:rsidRPr="005A7901" w:rsidRDefault="0097131C" w:rsidP="0097131C">
            <w:pPr>
              <w:pStyle w:val="Standard"/>
              <w:snapToGrid w:val="0"/>
              <w:spacing w:before="57" w:after="57" w:line="270" w:lineRule="exact"/>
              <w:ind w:left="519" w:hangingChars="220" w:hanging="519"/>
              <w:jc w:val="both"/>
              <w:rPr>
                <w:spacing w:val="-2"/>
                <w:sz w:val="24"/>
              </w:rPr>
            </w:pPr>
            <w:r w:rsidRPr="005A7901">
              <w:rPr>
                <w:spacing w:val="-2"/>
                <w:sz w:val="24"/>
              </w:rPr>
              <w:t xml:space="preserve"> (</w:t>
            </w:r>
            <w:r w:rsidRPr="005A7901">
              <w:rPr>
                <w:spacing w:val="-2"/>
                <w:sz w:val="24"/>
              </w:rPr>
              <w:t>一</w:t>
            </w:r>
            <w:r w:rsidRPr="005A7901">
              <w:rPr>
                <w:spacing w:val="-2"/>
                <w:sz w:val="24"/>
              </w:rPr>
              <w:t>)</w:t>
            </w:r>
            <w:r w:rsidRPr="005A7901">
              <w:rPr>
                <w:spacing w:val="-2"/>
                <w:sz w:val="24"/>
              </w:rPr>
              <w:t>乙方於僱用期間，有接受甲方工作上之指派調遣，及遵守甲方所訂人事管理規定之義務。</w:t>
            </w:r>
          </w:p>
          <w:p w14:paraId="6F665110" w14:textId="77777777" w:rsidR="0097131C" w:rsidRPr="005A7901" w:rsidRDefault="0097131C" w:rsidP="0097131C">
            <w:pPr>
              <w:pStyle w:val="Standard"/>
              <w:snapToGrid w:val="0"/>
              <w:spacing w:before="57" w:after="57" w:line="270" w:lineRule="exact"/>
              <w:ind w:left="590" w:hangingChars="250" w:hanging="590"/>
              <w:jc w:val="both"/>
              <w:rPr>
                <w:spacing w:val="-2"/>
                <w:sz w:val="24"/>
              </w:rPr>
            </w:pPr>
            <w:r w:rsidRPr="005A7901">
              <w:rPr>
                <w:spacing w:val="-2"/>
                <w:sz w:val="24"/>
              </w:rPr>
              <w:t>（二</w:t>
            </w:r>
            <w:r w:rsidRPr="005A7901">
              <w:rPr>
                <w:spacing w:val="-2"/>
                <w:sz w:val="24"/>
              </w:rPr>
              <w:t>)</w:t>
            </w:r>
            <w:r w:rsidRPr="005A7901">
              <w:rPr>
                <w:spacing w:val="-2"/>
                <w:sz w:val="24"/>
              </w:rPr>
              <w:t>乙方應遵守「公務員服務法」、「公務人員行政中立法」及其他相關法令規定。（如：公務員服務法第</w:t>
            </w:r>
            <w:r w:rsidRPr="005A7901">
              <w:rPr>
                <w:spacing w:val="-2"/>
                <w:sz w:val="24"/>
              </w:rPr>
              <w:t>14</w:t>
            </w:r>
            <w:r w:rsidRPr="005A7901">
              <w:rPr>
                <w:spacing w:val="-2"/>
                <w:sz w:val="24"/>
              </w:rPr>
              <w:t>條及第</w:t>
            </w:r>
            <w:r w:rsidRPr="005A7901">
              <w:rPr>
                <w:spacing w:val="-2"/>
                <w:sz w:val="24"/>
              </w:rPr>
              <w:t>15</w:t>
            </w:r>
            <w:r w:rsidRPr="005A7901">
              <w:rPr>
                <w:spacing w:val="-2"/>
                <w:sz w:val="24"/>
              </w:rPr>
              <w:t>條有關經商禁止及兼職限制之規定，違反者依各該法令處置。）</w:t>
            </w:r>
          </w:p>
          <w:p w14:paraId="4340C35B" w14:textId="77777777" w:rsidR="0097131C" w:rsidRPr="00986A3A" w:rsidRDefault="0097131C" w:rsidP="0097131C">
            <w:pPr>
              <w:pStyle w:val="Standard"/>
              <w:snapToGrid w:val="0"/>
              <w:spacing w:before="57" w:after="57" w:line="270" w:lineRule="exact"/>
              <w:ind w:left="590" w:hangingChars="250" w:hanging="590"/>
              <w:jc w:val="both"/>
              <w:rPr>
                <w:color w:val="FF0000"/>
                <w:spacing w:val="-2"/>
                <w:sz w:val="24"/>
                <w:u w:val="single"/>
              </w:rPr>
            </w:pPr>
            <w:r w:rsidRPr="00840477">
              <w:rPr>
                <w:spacing w:val="-2"/>
                <w:sz w:val="24"/>
              </w:rPr>
              <w:t>（三</w:t>
            </w:r>
            <w:r w:rsidRPr="00840477">
              <w:rPr>
                <w:spacing w:val="-2"/>
                <w:sz w:val="24"/>
              </w:rPr>
              <w:t>)</w:t>
            </w:r>
            <w:r w:rsidRPr="00986A3A">
              <w:rPr>
                <w:color w:val="FF0000"/>
                <w:spacing w:val="-2"/>
                <w:sz w:val="24"/>
                <w:u w:val="single"/>
              </w:rPr>
              <w:t>乙方應遵守臺灣地區與大陸地區人民關係條例規定，不得於中國大陸設有戶籍，且不領用中國大陸之護照、身分證、定居證、居留證及其他依相關法令或經行政院、大陸委員會禁止領用之中國大陸證件。</w:t>
            </w:r>
          </w:p>
          <w:p w14:paraId="26934D4E" w14:textId="77777777" w:rsidR="0097131C" w:rsidRPr="005A7901" w:rsidRDefault="0097131C" w:rsidP="0097131C">
            <w:pPr>
              <w:pStyle w:val="Standard"/>
              <w:snapToGrid w:val="0"/>
              <w:spacing w:before="57" w:after="57" w:line="270" w:lineRule="exact"/>
              <w:ind w:left="590" w:hangingChars="250" w:hanging="590"/>
              <w:jc w:val="both"/>
              <w:rPr>
                <w:spacing w:val="-2"/>
                <w:sz w:val="24"/>
              </w:rPr>
            </w:pPr>
            <w:r w:rsidRPr="005A7901">
              <w:rPr>
                <w:spacing w:val="-2"/>
                <w:sz w:val="24"/>
              </w:rPr>
              <w:t>（</w:t>
            </w:r>
            <w:r w:rsidRPr="00840477">
              <w:rPr>
                <w:color w:val="FF0000"/>
                <w:spacing w:val="-2"/>
                <w:sz w:val="24"/>
                <w:u w:val="single"/>
              </w:rPr>
              <w:t>四</w:t>
            </w:r>
            <w:r w:rsidRPr="005A7901">
              <w:rPr>
                <w:spacing w:val="-2"/>
                <w:sz w:val="24"/>
              </w:rPr>
              <w:t>)</w:t>
            </w:r>
            <w:r w:rsidRPr="005A7901">
              <w:rPr>
                <w:spacing w:val="-2"/>
                <w:sz w:val="24"/>
              </w:rPr>
              <w:t>甲方變更乙方所擔任之工作或本契約終止時，乙方應將其經管事務交代清楚。</w:t>
            </w:r>
          </w:p>
          <w:p w14:paraId="7C097B9B" w14:textId="77777777" w:rsidR="0097131C" w:rsidRPr="005A7901" w:rsidRDefault="0097131C" w:rsidP="0097131C">
            <w:pPr>
              <w:pStyle w:val="Standard"/>
              <w:snapToGrid w:val="0"/>
              <w:spacing w:before="57" w:after="57" w:line="270" w:lineRule="exact"/>
              <w:ind w:left="590" w:hangingChars="250" w:hanging="590"/>
              <w:jc w:val="both"/>
              <w:rPr>
                <w:spacing w:val="-2"/>
                <w:sz w:val="24"/>
              </w:rPr>
            </w:pPr>
            <w:r w:rsidRPr="005A7901">
              <w:rPr>
                <w:spacing w:val="-2"/>
                <w:sz w:val="24"/>
              </w:rPr>
              <w:t>（</w:t>
            </w:r>
            <w:r w:rsidRPr="00840477">
              <w:rPr>
                <w:color w:val="FF0000"/>
                <w:spacing w:val="-2"/>
                <w:sz w:val="24"/>
                <w:u w:val="single"/>
              </w:rPr>
              <w:t>五</w:t>
            </w:r>
            <w:r w:rsidRPr="005A7901">
              <w:rPr>
                <w:spacing w:val="-2"/>
                <w:sz w:val="24"/>
              </w:rPr>
              <w:t>)</w:t>
            </w:r>
            <w:r w:rsidRPr="005A7901">
              <w:rPr>
                <w:spacing w:val="-2"/>
                <w:sz w:val="24"/>
              </w:rPr>
              <w:t>乙方如因特別事故須於僱用期滿前先行離職時，應於一個月前提出申請，經甲方同意後始得離職。</w:t>
            </w:r>
          </w:p>
          <w:p w14:paraId="12D7D416" w14:textId="77777777" w:rsidR="0097131C" w:rsidRPr="00291734" w:rsidRDefault="0097131C" w:rsidP="0097131C">
            <w:pPr>
              <w:pStyle w:val="Standard"/>
              <w:snapToGrid w:val="0"/>
              <w:spacing w:before="57" w:after="57" w:line="270" w:lineRule="exact"/>
              <w:ind w:left="590" w:hangingChars="250" w:hanging="590"/>
              <w:jc w:val="both"/>
              <w:rPr>
                <w:spacing w:val="-2"/>
                <w:sz w:val="24"/>
              </w:rPr>
            </w:pPr>
            <w:r w:rsidRPr="005A7901">
              <w:rPr>
                <w:spacing w:val="-2"/>
                <w:sz w:val="24"/>
              </w:rPr>
              <w:t>（</w:t>
            </w:r>
            <w:r w:rsidRPr="00840477">
              <w:rPr>
                <w:color w:val="FF0000"/>
                <w:spacing w:val="-2"/>
                <w:sz w:val="24"/>
                <w:u w:val="single"/>
              </w:rPr>
              <w:t>六</w:t>
            </w:r>
            <w:r w:rsidRPr="005A7901">
              <w:rPr>
                <w:spacing w:val="-2"/>
                <w:sz w:val="24"/>
              </w:rPr>
              <w:t>)</w:t>
            </w:r>
            <w:r w:rsidRPr="005A7901">
              <w:rPr>
                <w:spacing w:val="-2"/>
                <w:sz w:val="24"/>
              </w:rPr>
              <w:t>乙方於受僱期間，如有完成其職務上之著作（指著作權法第五條所稱著作），其著作財產權歸甲方所有。</w:t>
            </w:r>
          </w:p>
        </w:tc>
        <w:tc>
          <w:tcPr>
            <w:tcW w:w="3364" w:type="dxa"/>
            <w:tcBorders>
              <w:top w:val="single" w:sz="4" w:space="0" w:color="auto"/>
              <w:bottom w:val="single" w:sz="4" w:space="0" w:color="auto"/>
            </w:tcBorders>
          </w:tcPr>
          <w:p w14:paraId="7CEFFD52" w14:textId="77777777" w:rsidR="0097131C" w:rsidRPr="005A7901" w:rsidRDefault="0097131C" w:rsidP="0097131C">
            <w:pPr>
              <w:pStyle w:val="Standard"/>
              <w:snapToGrid w:val="0"/>
              <w:spacing w:before="57" w:after="57" w:line="270" w:lineRule="exact"/>
              <w:ind w:left="519" w:hangingChars="220" w:hanging="519"/>
              <w:jc w:val="both"/>
              <w:rPr>
                <w:spacing w:val="-2"/>
                <w:sz w:val="24"/>
              </w:rPr>
            </w:pPr>
            <w:r w:rsidRPr="005A7901">
              <w:rPr>
                <w:spacing w:val="-2"/>
                <w:sz w:val="24"/>
              </w:rPr>
              <w:t>六、乙方之義務：</w:t>
            </w:r>
          </w:p>
          <w:p w14:paraId="1DD62EDF" w14:textId="77777777" w:rsidR="0097131C" w:rsidRPr="005A7901" w:rsidRDefault="0097131C" w:rsidP="0097131C">
            <w:pPr>
              <w:pStyle w:val="Standard"/>
              <w:snapToGrid w:val="0"/>
              <w:spacing w:before="57" w:after="57" w:line="270" w:lineRule="exact"/>
              <w:ind w:left="519" w:hangingChars="220" w:hanging="519"/>
              <w:jc w:val="both"/>
              <w:rPr>
                <w:spacing w:val="-2"/>
                <w:sz w:val="24"/>
              </w:rPr>
            </w:pPr>
            <w:r w:rsidRPr="005A7901">
              <w:rPr>
                <w:spacing w:val="-2"/>
                <w:sz w:val="24"/>
              </w:rPr>
              <w:t xml:space="preserve"> (</w:t>
            </w:r>
            <w:r w:rsidRPr="005A7901">
              <w:rPr>
                <w:spacing w:val="-2"/>
                <w:sz w:val="24"/>
              </w:rPr>
              <w:t>一</w:t>
            </w:r>
            <w:r w:rsidRPr="005A7901">
              <w:rPr>
                <w:spacing w:val="-2"/>
                <w:sz w:val="24"/>
              </w:rPr>
              <w:t>)</w:t>
            </w:r>
            <w:r w:rsidRPr="005A7901">
              <w:rPr>
                <w:spacing w:val="-2"/>
                <w:sz w:val="24"/>
              </w:rPr>
              <w:t>乙方於僱用期間，有接受甲方工作上之指派調遣，及遵守甲方所訂人事管理規定之義務。</w:t>
            </w:r>
          </w:p>
          <w:p w14:paraId="3CD0F30F" w14:textId="77777777" w:rsidR="0097131C" w:rsidRPr="005A7901" w:rsidRDefault="0097131C" w:rsidP="0097131C">
            <w:pPr>
              <w:pStyle w:val="Standard"/>
              <w:snapToGrid w:val="0"/>
              <w:spacing w:before="57" w:after="57" w:line="270" w:lineRule="exact"/>
              <w:ind w:left="590" w:hangingChars="250" w:hanging="590"/>
              <w:jc w:val="both"/>
              <w:rPr>
                <w:spacing w:val="-2"/>
                <w:sz w:val="24"/>
              </w:rPr>
            </w:pPr>
            <w:r w:rsidRPr="005A7901">
              <w:rPr>
                <w:spacing w:val="-2"/>
                <w:sz w:val="24"/>
              </w:rPr>
              <w:t>（二</w:t>
            </w:r>
            <w:r w:rsidRPr="005A7901">
              <w:rPr>
                <w:spacing w:val="-2"/>
                <w:sz w:val="24"/>
              </w:rPr>
              <w:t>)</w:t>
            </w:r>
            <w:r w:rsidRPr="005A7901">
              <w:rPr>
                <w:spacing w:val="-2"/>
                <w:sz w:val="24"/>
              </w:rPr>
              <w:t>乙方應遵守「公務員服務法」、「公務人員行政中立法」及其他相關法令規定。（如：公務員服務法第</w:t>
            </w:r>
            <w:r w:rsidRPr="005A7901">
              <w:rPr>
                <w:spacing w:val="-2"/>
                <w:sz w:val="24"/>
              </w:rPr>
              <w:t>14</w:t>
            </w:r>
            <w:r w:rsidRPr="005A7901">
              <w:rPr>
                <w:spacing w:val="-2"/>
                <w:sz w:val="24"/>
              </w:rPr>
              <w:t>條及第</w:t>
            </w:r>
            <w:r w:rsidRPr="005A7901">
              <w:rPr>
                <w:spacing w:val="-2"/>
                <w:sz w:val="24"/>
              </w:rPr>
              <w:t>15</w:t>
            </w:r>
            <w:r w:rsidRPr="005A7901">
              <w:rPr>
                <w:spacing w:val="-2"/>
                <w:sz w:val="24"/>
              </w:rPr>
              <w:t>條有關經商禁止及兼職限制之規定，違反者依各該法令處置。）</w:t>
            </w:r>
          </w:p>
          <w:p w14:paraId="37095C51" w14:textId="77777777" w:rsidR="0097131C" w:rsidRPr="005A7901" w:rsidRDefault="0097131C" w:rsidP="0097131C">
            <w:pPr>
              <w:pStyle w:val="Standard"/>
              <w:snapToGrid w:val="0"/>
              <w:spacing w:before="57" w:after="57" w:line="270" w:lineRule="exact"/>
              <w:ind w:left="590" w:hangingChars="250" w:hanging="590"/>
              <w:jc w:val="both"/>
              <w:rPr>
                <w:spacing w:val="-2"/>
                <w:sz w:val="24"/>
              </w:rPr>
            </w:pPr>
            <w:r w:rsidRPr="005A7901">
              <w:rPr>
                <w:spacing w:val="-2"/>
                <w:sz w:val="24"/>
              </w:rPr>
              <w:t>（</w:t>
            </w:r>
            <w:r>
              <w:rPr>
                <w:rFonts w:hint="eastAsia"/>
                <w:spacing w:val="-2"/>
                <w:sz w:val="24"/>
                <w:u w:val="single"/>
              </w:rPr>
              <w:t>三</w:t>
            </w:r>
            <w:r w:rsidRPr="005A7901">
              <w:rPr>
                <w:spacing w:val="-2"/>
                <w:sz w:val="24"/>
              </w:rPr>
              <w:t>)</w:t>
            </w:r>
            <w:r w:rsidRPr="005A7901">
              <w:rPr>
                <w:spacing w:val="-2"/>
                <w:sz w:val="24"/>
              </w:rPr>
              <w:t>甲方變更乙方所擔任之工作或本契約終止時，乙方應將其經管事務交代清楚。</w:t>
            </w:r>
          </w:p>
          <w:p w14:paraId="7D276F68" w14:textId="77777777" w:rsidR="0097131C" w:rsidRPr="005A7901" w:rsidRDefault="0097131C" w:rsidP="0097131C">
            <w:pPr>
              <w:pStyle w:val="Standard"/>
              <w:snapToGrid w:val="0"/>
              <w:spacing w:before="57" w:after="57" w:line="270" w:lineRule="exact"/>
              <w:ind w:left="590" w:hangingChars="250" w:hanging="590"/>
              <w:jc w:val="both"/>
              <w:rPr>
                <w:spacing w:val="-2"/>
                <w:sz w:val="24"/>
              </w:rPr>
            </w:pPr>
            <w:r w:rsidRPr="005A7901">
              <w:rPr>
                <w:spacing w:val="-2"/>
                <w:sz w:val="24"/>
              </w:rPr>
              <w:t>（</w:t>
            </w:r>
            <w:r>
              <w:rPr>
                <w:rFonts w:hint="eastAsia"/>
                <w:spacing w:val="-2"/>
                <w:sz w:val="24"/>
                <w:u w:val="single"/>
              </w:rPr>
              <w:t>四</w:t>
            </w:r>
            <w:r w:rsidRPr="005A7901">
              <w:rPr>
                <w:spacing w:val="-2"/>
                <w:sz w:val="24"/>
              </w:rPr>
              <w:t>)</w:t>
            </w:r>
            <w:r w:rsidRPr="005A7901">
              <w:rPr>
                <w:spacing w:val="-2"/>
                <w:sz w:val="24"/>
              </w:rPr>
              <w:t>乙方如因特別事故須於僱用期滿前先行離職時，應於一個月前提出申請，經甲方同意後始得離職。</w:t>
            </w:r>
          </w:p>
          <w:p w14:paraId="6CE9DCC5" w14:textId="77777777" w:rsidR="0097131C" w:rsidRPr="00F63274" w:rsidRDefault="0097131C" w:rsidP="0097131C">
            <w:pPr>
              <w:pStyle w:val="Standard"/>
              <w:snapToGrid w:val="0"/>
              <w:spacing w:before="57" w:after="57" w:line="270" w:lineRule="exact"/>
              <w:ind w:left="590" w:hangingChars="250" w:hanging="590"/>
              <w:jc w:val="both"/>
              <w:rPr>
                <w:rFonts w:ascii="標楷體" w:hAnsi="標楷體"/>
                <w:color w:val="000000"/>
                <w:szCs w:val="24"/>
              </w:rPr>
            </w:pPr>
            <w:r w:rsidRPr="005A7901">
              <w:rPr>
                <w:spacing w:val="-2"/>
                <w:sz w:val="24"/>
              </w:rPr>
              <w:t>（</w:t>
            </w:r>
            <w:r w:rsidRPr="00291734">
              <w:rPr>
                <w:rFonts w:hint="eastAsia"/>
                <w:spacing w:val="-2"/>
                <w:sz w:val="24"/>
              </w:rPr>
              <w:t>五</w:t>
            </w:r>
            <w:r w:rsidRPr="005A7901">
              <w:rPr>
                <w:spacing w:val="-2"/>
                <w:sz w:val="24"/>
              </w:rPr>
              <w:t>)</w:t>
            </w:r>
            <w:r w:rsidRPr="005A7901">
              <w:rPr>
                <w:spacing w:val="-2"/>
                <w:sz w:val="24"/>
              </w:rPr>
              <w:t>乙方於受僱期間，如有完成其職務上之著作（指著作權法第五條所稱著作），其著作財產權歸甲方所有。</w:t>
            </w:r>
          </w:p>
        </w:tc>
        <w:tc>
          <w:tcPr>
            <w:tcW w:w="3364" w:type="dxa"/>
            <w:tcBorders>
              <w:top w:val="single" w:sz="4" w:space="0" w:color="auto"/>
            </w:tcBorders>
          </w:tcPr>
          <w:p w14:paraId="7476867A" w14:textId="6ADCFF10" w:rsidR="0097131C" w:rsidRPr="006969F8" w:rsidRDefault="0097131C" w:rsidP="0097131C">
            <w:pPr>
              <w:pStyle w:val="aa"/>
              <w:numPr>
                <w:ilvl w:val="0"/>
                <w:numId w:val="20"/>
              </w:numPr>
              <w:spacing w:line="280" w:lineRule="exact"/>
              <w:ind w:leftChars="0"/>
              <w:jc w:val="both"/>
              <w:rPr>
                <w:rFonts w:ascii="標楷體" w:eastAsia="標楷體" w:hAnsi="標楷體"/>
              </w:rPr>
            </w:pPr>
            <w:r>
              <w:rPr>
                <w:rFonts w:ascii="標楷體" w:eastAsia="標楷體" w:hAnsi="標楷體" w:hint="eastAsia"/>
              </w:rPr>
              <w:t>本點新增第三</w:t>
            </w:r>
            <w:r w:rsidR="00A748E0">
              <w:rPr>
                <w:rFonts w:ascii="標楷體" w:eastAsia="標楷體" w:hAnsi="標楷體" w:hint="eastAsia"/>
              </w:rPr>
              <w:t>款</w:t>
            </w:r>
            <w:r>
              <w:rPr>
                <w:rFonts w:ascii="標楷體" w:eastAsia="標楷體" w:hAnsi="標楷體" w:hint="eastAsia"/>
              </w:rPr>
              <w:t>。</w:t>
            </w:r>
          </w:p>
          <w:p w14:paraId="0211EE0F" w14:textId="77777777" w:rsidR="0097131C" w:rsidRPr="00541D9E" w:rsidRDefault="0097131C" w:rsidP="0097131C">
            <w:pPr>
              <w:pStyle w:val="aa"/>
              <w:numPr>
                <w:ilvl w:val="0"/>
                <w:numId w:val="20"/>
              </w:numPr>
              <w:spacing w:line="280" w:lineRule="exact"/>
              <w:ind w:leftChars="0"/>
              <w:jc w:val="both"/>
              <w:rPr>
                <w:rFonts w:ascii="標楷體" w:eastAsia="標楷體" w:hAnsi="標楷體"/>
              </w:rPr>
            </w:pPr>
            <w:r>
              <w:rPr>
                <w:rFonts w:eastAsia="標楷體" w:hint="eastAsia"/>
                <w:spacing w:val="-2"/>
                <w:kern w:val="3"/>
              </w:rPr>
              <w:t>依行政院人事行政總處</w:t>
            </w:r>
            <w:r>
              <w:rPr>
                <w:rFonts w:eastAsia="標楷體" w:hint="eastAsia"/>
                <w:spacing w:val="-2"/>
                <w:kern w:val="3"/>
              </w:rPr>
              <w:t>114</w:t>
            </w:r>
            <w:r w:rsidRPr="009B4432">
              <w:rPr>
                <w:rFonts w:eastAsia="標楷體" w:hint="eastAsia"/>
                <w:spacing w:val="-2"/>
                <w:kern w:val="3"/>
              </w:rPr>
              <w:t>年</w:t>
            </w:r>
            <w:r w:rsidRPr="009B4432">
              <w:rPr>
                <w:rFonts w:eastAsia="標楷體" w:hint="eastAsia"/>
                <w:spacing w:val="-2"/>
                <w:kern w:val="3"/>
              </w:rPr>
              <w:t>1</w:t>
            </w:r>
            <w:r>
              <w:rPr>
                <w:rFonts w:eastAsia="標楷體" w:hint="eastAsia"/>
                <w:spacing w:val="-2"/>
                <w:kern w:val="3"/>
              </w:rPr>
              <w:t>0</w:t>
            </w:r>
            <w:r w:rsidRPr="009B4432">
              <w:rPr>
                <w:rFonts w:eastAsia="標楷體" w:hint="eastAsia"/>
                <w:spacing w:val="-2"/>
                <w:kern w:val="3"/>
              </w:rPr>
              <w:t>月</w:t>
            </w:r>
            <w:r>
              <w:rPr>
                <w:rFonts w:eastAsia="標楷體" w:hint="eastAsia"/>
                <w:spacing w:val="-2"/>
                <w:kern w:val="3"/>
              </w:rPr>
              <w:t>16</w:t>
            </w:r>
            <w:r w:rsidRPr="009B4432">
              <w:rPr>
                <w:rFonts w:eastAsia="標楷體" w:hint="eastAsia"/>
                <w:spacing w:val="-2"/>
                <w:kern w:val="3"/>
              </w:rPr>
              <w:t>日</w:t>
            </w:r>
            <w:r>
              <w:rPr>
                <w:rFonts w:eastAsia="標楷體" w:hint="eastAsia"/>
                <w:spacing w:val="-2"/>
                <w:kern w:val="3"/>
              </w:rPr>
              <w:t>總處組</w:t>
            </w:r>
            <w:r w:rsidRPr="009B4432">
              <w:rPr>
                <w:rFonts w:eastAsia="標楷體" w:hint="eastAsia"/>
                <w:spacing w:val="-2"/>
                <w:kern w:val="3"/>
              </w:rPr>
              <w:t>字第</w:t>
            </w:r>
            <w:r w:rsidRPr="009B4432">
              <w:rPr>
                <w:rFonts w:eastAsia="標楷體" w:hint="eastAsia"/>
                <w:spacing w:val="-2"/>
                <w:kern w:val="3"/>
              </w:rPr>
              <w:t>11</w:t>
            </w:r>
            <w:r>
              <w:rPr>
                <w:rFonts w:eastAsia="標楷體" w:hint="eastAsia"/>
                <w:spacing w:val="-2"/>
                <w:kern w:val="3"/>
              </w:rPr>
              <w:t>42001801</w:t>
            </w:r>
            <w:r w:rsidRPr="009B4432">
              <w:rPr>
                <w:rFonts w:eastAsia="標楷體" w:hint="eastAsia"/>
                <w:spacing w:val="-2"/>
                <w:kern w:val="3"/>
              </w:rPr>
              <w:t>號</w:t>
            </w:r>
            <w:r>
              <w:rPr>
                <w:rFonts w:eastAsia="標楷體" w:hint="eastAsia"/>
                <w:spacing w:val="-2"/>
                <w:kern w:val="3"/>
              </w:rPr>
              <w:t>書</w:t>
            </w:r>
            <w:r w:rsidRPr="009B4432">
              <w:rPr>
                <w:rFonts w:eastAsia="標楷體" w:hint="eastAsia"/>
                <w:spacing w:val="-2"/>
                <w:kern w:val="3"/>
              </w:rPr>
              <w:t>函</w:t>
            </w:r>
            <w:r>
              <w:rPr>
                <w:rFonts w:eastAsia="標楷體" w:hint="eastAsia"/>
                <w:spacing w:val="-2"/>
                <w:kern w:val="3"/>
              </w:rPr>
              <w:t>修正之約僱人員僱用契約書</w:t>
            </w:r>
            <w:r>
              <w:rPr>
                <w:rFonts w:eastAsia="標楷體" w:hint="eastAsia"/>
                <w:spacing w:val="-2"/>
                <w:kern w:val="3"/>
              </w:rPr>
              <w:t>(</w:t>
            </w:r>
            <w:r>
              <w:rPr>
                <w:rFonts w:eastAsia="標楷體" w:hint="eastAsia"/>
                <w:spacing w:val="-2"/>
                <w:kern w:val="3"/>
              </w:rPr>
              <w:t>範本</w:t>
            </w:r>
            <w:r>
              <w:rPr>
                <w:rFonts w:eastAsia="標楷體" w:hint="eastAsia"/>
                <w:spacing w:val="-2"/>
                <w:kern w:val="3"/>
              </w:rPr>
              <w:t>)</w:t>
            </w:r>
            <w:r w:rsidRPr="00541D9E">
              <w:rPr>
                <w:rFonts w:eastAsia="標楷體" w:hint="eastAsia"/>
                <w:spacing w:val="-2"/>
                <w:kern w:val="3"/>
              </w:rPr>
              <w:t>，</w:t>
            </w:r>
            <w:r>
              <w:rPr>
                <w:rFonts w:eastAsia="標楷體" w:hint="eastAsia"/>
                <w:spacing w:val="-2"/>
                <w:kern w:val="3"/>
              </w:rPr>
              <w:t>納入約僱人員應遵守兩岸條例第</w:t>
            </w:r>
            <w:r>
              <w:rPr>
                <w:rFonts w:eastAsia="標楷體" w:hint="eastAsia"/>
                <w:spacing w:val="-2"/>
                <w:kern w:val="3"/>
              </w:rPr>
              <w:t>9</w:t>
            </w:r>
            <w:r>
              <w:rPr>
                <w:rFonts w:eastAsia="標楷體" w:hint="eastAsia"/>
                <w:spacing w:val="-2"/>
                <w:kern w:val="3"/>
              </w:rPr>
              <w:t>條之</w:t>
            </w:r>
            <w:r>
              <w:rPr>
                <w:rFonts w:eastAsia="標楷體" w:hint="eastAsia"/>
                <w:spacing w:val="-2"/>
                <w:kern w:val="3"/>
              </w:rPr>
              <w:t>1</w:t>
            </w:r>
            <w:r>
              <w:rPr>
                <w:rFonts w:eastAsia="標楷體" w:hint="eastAsia"/>
                <w:spacing w:val="-2"/>
                <w:kern w:val="3"/>
              </w:rPr>
              <w:t>規定</w:t>
            </w:r>
            <w:r w:rsidRPr="00541D9E">
              <w:rPr>
                <w:rFonts w:eastAsia="標楷體" w:hint="eastAsia"/>
                <w:spacing w:val="-2"/>
                <w:kern w:val="3"/>
              </w:rPr>
              <w:t>，</w:t>
            </w:r>
            <w:r w:rsidRPr="005A7901">
              <w:rPr>
                <w:rFonts w:eastAsia="標楷體"/>
                <w:spacing w:val="-2"/>
                <w:kern w:val="3"/>
              </w:rPr>
              <w:t>臺灣人民不得在中國大陸設有戶籍或領用護照，違反者將喪失相關權利；又依大陸委員會</w:t>
            </w:r>
            <w:r w:rsidRPr="005A7901">
              <w:rPr>
                <w:rFonts w:eastAsia="標楷體"/>
                <w:spacing w:val="-2"/>
                <w:kern w:val="3"/>
              </w:rPr>
              <w:t>114</w:t>
            </w:r>
            <w:r w:rsidRPr="005A7901">
              <w:rPr>
                <w:rFonts w:eastAsia="標楷體"/>
                <w:spacing w:val="-2"/>
                <w:kern w:val="3"/>
              </w:rPr>
              <w:t>年</w:t>
            </w:r>
            <w:r w:rsidRPr="005A7901">
              <w:rPr>
                <w:rFonts w:eastAsia="標楷體"/>
                <w:spacing w:val="-2"/>
                <w:kern w:val="3"/>
              </w:rPr>
              <w:t>4</w:t>
            </w:r>
            <w:r w:rsidRPr="005A7901">
              <w:rPr>
                <w:rFonts w:eastAsia="標楷體"/>
                <w:spacing w:val="-2"/>
                <w:kern w:val="3"/>
              </w:rPr>
              <w:t>月</w:t>
            </w:r>
            <w:r w:rsidRPr="005A7901">
              <w:rPr>
                <w:rFonts w:eastAsia="標楷體"/>
                <w:spacing w:val="-2"/>
                <w:kern w:val="3"/>
              </w:rPr>
              <w:t>16</w:t>
            </w:r>
            <w:r w:rsidRPr="005A7901">
              <w:rPr>
                <w:rFonts w:eastAsia="標楷體"/>
                <w:spacing w:val="-2"/>
                <w:kern w:val="3"/>
              </w:rPr>
              <w:t>日陸法字第</w:t>
            </w:r>
            <w:r w:rsidRPr="005A7901">
              <w:rPr>
                <w:rFonts w:eastAsia="標楷體"/>
                <w:spacing w:val="-2"/>
                <w:kern w:val="3"/>
              </w:rPr>
              <w:t>1140400361</w:t>
            </w:r>
            <w:r w:rsidRPr="005A7901">
              <w:rPr>
                <w:rFonts w:eastAsia="標楷體"/>
                <w:spacing w:val="-2"/>
                <w:kern w:val="3"/>
              </w:rPr>
              <w:t>號解釋令，兩岸條例第</w:t>
            </w:r>
            <w:r w:rsidRPr="005A7901">
              <w:rPr>
                <w:rFonts w:eastAsia="標楷體"/>
                <w:spacing w:val="-2"/>
                <w:kern w:val="3"/>
              </w:rPr>
              <w:t>9</w:t>
            </w:r>
            <w:r w:rsidRPr="005A7901">
              <w:rPr>
                <w:rFonts w:eastAsia="標楷體"/>
                <w:spacing w:val="-2"/>
                <w:kern w:val="3"/>
              </w:rPr>
              <w:t>條之</w:t>
            </w:r>
            <w:r w:rsidRPr="005A7901">
              <w:rPr>
                <w:rFonts w:eastAsia="標楷體"/>
                <w:spacing w:val="-2"/>
                <w:kern w:val="3"/>
              </w:rPr>
              <w:t>1</w:t>
            </w:r>
            <w:r w:rsidRPr="005A7901">
              <w:rPr>
                <w:rFonts w:eastAsia="標楷體"/>
                <w:spacing w:val="-2"/>
                <w:kern w:val="3"/>
              </w:rPr>
              <w:t>規定之設有戶籍，應包含持有中共居民身分證及定居證。次依行政院秘書長</w:t>
            </w:r>
            <w:r w:rsidRPr="005A7901">
              <w:rPr>
                <w:rFonts w:eastAsia="標楷體"/>
                <w:spacing w:val="-2"/>
                <w:kern w:val="3"/>
              </w:rPr>
              <w:t>114</w:t>
            </w:r>
            <w:r w:rsidRPr="005A7901">
              <w:rPr>
                <w:rFonts w:eastAsia="標楷體"/>
                <w:spacing w:val="-2"/>
                <w:kern w:val="3"/>
              </w:rPr>
              <w:t>年</w:t>
            </w:r>
            <w:r w:rsidRPr="005A7901">
              <w:rPr>
                <w:rFonts w:eastAsia="標楷體"/>
                <w:spacing w:val="-2"/>
                <w:kern w:val="3"/>
              </w:rPr>
              <w:t>5</w:t>
            </w:r>
            <w:r w:rsidRPr="005A7901">
              <w:rPr>
                <w:rFonts w:eastAsia="標楷體"/>
                <w:spacing w:val="-2"/>
                <w:kern w:val="3"/>
              </w:rPr>
              <w:t>月</w:t>
            </w:r>
            <w:r w:rsidRPr="005A7901">
              <w:rPr>
                <w:rFonts w:eastAsia="標楷體"/>
                <w:spacing w:val="-2"/>
                <w:kern w:val="3"/>
              </w:rPr>
              <w:t>19</w:t>
            </w:r>
            <w:r w:rsidRPr="005A7901">
              <w:rPr>
                <w:rFonts w:eastAsia="標楷體"/>
                <w:spacing w:val="-2"/>
                <w:kern w:val="3"/>
              </w:rPr>
              <w:t>日院臺法長字第</w:t>
            </w:r>
            <w:r w:rsidRPr="005A7901">
              <w:rPr>
                <w:rFonts w:eastAsia="標楷體"/>
                <w:spacing w:val="-2"/>
                <w:kern w:val="3"/>
              </w:rPr>
              <w:t>1140610014</w:t>
            </w:r>
            <w:r w:rsidRPr="005A7901">
              <w:rPr>
                <w:rFonts w:eastAsia="標楷體"/>
                <w:spacing w:val="-2"/>
                <w:kern w:val="3"/>
              </w:rPr>
              <w:t>號函，明確禁止現職軍公教人員（含約僱人員）申領持用中共居住證。</w:t>
            </w:r>
            <w:r w:rsidRPr="00541D9E">
              <w:rPr>
                <w:rFonts w:eastAsia="標楷體" w:hint="eastAsia"/>
                <w:spacing w:val="-2"/>
                <w:kern w:val="3"/>
              </w:rPr>
              <w:t>爰</w:t>
            </w:r>
            <w:r>
              <w:rPr>
                <w:rFonts w:eastAsia="標楷體" w:hint="eastAsia"/>
                <w:spacing w:val="-2"/>
                <w:kern w:val="3"/>
              </w:rPr>
              <w:t>本點</w:t>
            </w:r>
            <w:r w:rsidRPr="00541D9E">
              <w:rPr>
                <w:rFonts w:eastAsia="標楷體" w:hint="eastAsia"/>
                <w:spacing w:val="-2"/>
                <w:kern w:val="3"/>
              </w:rPr>
              <w:t>配合</w:t>
            </w:r>
            <w:r>
              <w:rPr>
                <w:rFonts w:eastAsia="標楷體" w:hint="eastAsia"/>
                <w:spacing w:val="-2"/>
                <w:kern w:val="3"/>
              </w:rPr>
              <w:t>修正</w:t>
            </w:r>
            <w:r w:rsidRPr="00541D9E">
              <w:rPr>
                <w:rFonts w:eastAsia="標楷體" w:hint="eastAsia"/>
                <w:spacing w:val="-2"/>
                <w:kern w:val="3"/>
              </w:rPr>
              <w:t>。</w:t>
            </w:r>
          </w:p>
          <w:p w14:paraId="72E37757" w14:textId="04E6731E" w:rsidR="0097131C" w:rsidRPr="009B4432" w:rsidRDefault="0097131C" w:rsidP="0097131C">
            <w:pPr>
              <w:pStyle w:val="aa"/>
              <w:numPr>
                <w:ilvl w:val="0"/>
                <w:numId w:val="20"/>
              </w:numPr>
              <w:spacing w:line="280" w:lineRule="exact"/>
              <w:ind w:leftChars="0"/>
              <w:jc w:val="both"/>
              <w:rPr>
                <w:rFonts w:eastAsia="標楷體"/>
                <w:spacing w:val="-2"/>
                <w:kern w:val="3"/>
              </w:rPr>
            </w:pPr>
            <w:r>
              <w:rPr>
                <w:rFonts w:ascii="標楷體" w:eastAsia="標楷體" w:hAnsi="標楷體" w:hint="eastAsia"/>
                <w:szCs w:val="24"/>
              </w:rPr>
              <w:t>點次遞移。</w:t>
            </w:r>
          </w:p>
        </w:tc>
      </w:tr>
      <w:tr w:rsidR="0097131C" w:rsidRPr="005116FA" w14:paraId="2CF17FA5" w14:textId="77777777" w:rsidTr="00195042">
        <w:trPr>
          <w:trHeight w:val="603"/>
        </w:trPr>
        <w:tc>
          <w:tcPr>
            <w:tcW w:w="3364" w:type="dxa"/>
            <w:tcBorders>
              <w:top w:val="single" w:sz="4" w:space="0" w:color="auto"/>
              <w:left w:val="single" w:sz="4" w:space="0" w:color="auto"/>
              <w:bottom w:val="single" w:sz="4" w:space="0" w:color="auto"/>
              <w:right w:val="single" w:sz="4" w:space="0" w:color="auto"/>
            </w:tcBorders>
          </w:tcPr>
          <w:p w14:paraId="3A796CD4" w14:textId="77777777" w:rsidR="0097131C" w:rsidRPr="00291734" w:rsidRDefault="0097131C" w:rsidP="0097131C">
            <w:pPr>
              <w:pStyle w:val="Standard"/>
              <w:snapToGrid w:val="0"/>
              <w:spacing w:before="57" w:after="57" w:line="270" w:lineRule="exact"/>
              <w:ind w:left="519" w:hangingChars="220" w:hanging="519"/>
              <w:jc w:val="both"/>
              <w:rPr>
                <w:spacing w:val="-2"/>
                <w:sz w:val="24"/>
              </w:rPr>
            </w:pPr>
            <w:r w:rsidRPr="00291734">
              <w:rPr>
                <w:spacing w:val="-2"/>
                <w:sz w:val="24"/>
              </w:rPr>
              <w:t>八、有下列情事之一者，甲方得終止契約：</w:t>
            </w:r>
          </w:p>
          <w:p w14:paraId="5F50E6EB"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（一）甲方僱用乙方違反「行政院與所屬中央及地方各機關約僱人員僱用辦法」第四條之規定。</w:t>
            </w:r>
          </w:p>
          <w:p w14:paraId="3DB7A069"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（二）</w:t>
            </w:r>
            <w:r w:rsidRPr="00986A3A">
              <w:rPr>
                <w:color w:val="FF0000"/>
                <w:spacing w:val="-2"/>
                <w:sz w:val="24"/>
                <w:u w:val="single"/>
              </w:rPr>
              <w:t>乙方違反本契約第六條第三款之規定。</w:t>
            </w:r>
          </w:p>
          <w:p w14:paraId="4891AA38"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w:t>
            </w:r>
            <w:r w:rsidRPr="00986A3A">
              <w:rPr>
                <w:color w:val="FF0000"/>
                <w:spacing w:val="-2"/>
                <w:sz w:val="24"/>
                <w:u w:val="single"/>
              </w:rPr>
              <w:t>三</w:t>
            </w:r>
            <w:r w:rsidRPr="00291734">
              <w:rPr>
                <w:spacing w:val="-2"/>
                <w:sz w:val="24"/>
              </w:rPr>
              <w:t>）乙方曠職繼續達四日，或一年內曠職累積達十日。</w:t>
            </w:r>
          </w:p>
          <w:p w14:paraId="173C0A87"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w:t>
            </w:r>
            <w:r w:rsidRPr="00986A3A">
              <w:rPr>
                <w:color w:val="FF0000"/>
                <w:spacing w:val="-2"/>
                <w:sz w:val="24"/>
                <w:u w:val="single"/>
              </w:rPr>
              <w:t>四</w:t>
            </w:r>
            <w:r w:rsidRPr="00291734">
              <w:rPr>
                <w:spacing w:val="-2"/>
                <w:sz w:val="24"/>
              </w:rPr>
              <w:t>）乙方違法執行職務、怠於執行職務或其他失職行</w:t>
            </w:r>
            <w:r w:rsidRPr="00291734">
              <w:rPr>
                <w:spacing w:val="-2"/>
                <w:sz w:val="24"/>
              </w:rPr>
              <w:lastRenderedPageBreak/>
              <w:t>為，造成嚴重不良後果，或乙方就甲方所指派之工作，顯然不能勝任。</w:t>
            </w:r>
          </w:p>
          <w:p w14:paraId="756C8AE5"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w:t>
            </w:r>
            <w:r w:rsidRPr="00986A3A">
              <w:rPr>
                <w:color w:val="FF0000"/>
                <w:spacing w:val="-2"/>
                <w:sz w:val="24"/>
                <w:u w:val="single"/>
              </w:rPr>
              <w:t>五</w:t>
            </w:r>
            <w:r w:rsidRPr="00291734">
              <w:rPr>
                <w:spacing w:val="-2"/>
                <w:sz w:val="24"/>
              </w:rPr>
              <w:t>）乙方之工作為擔任職務代理人，於職務代理原因提前消滅時。</w:t>
            </w:r>
          </w:p>
          <w:p w14:paraId="601979B0"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w:t>
            </w:r>
            <w:r w:rsidRPr="00986A3A">
              <w:rPr>
                <w:color w:val="FF0000"/>
                <w:spacing w:val="-2"/>
                <w:sz w:val="24"/>
                <w:u w:val="single"/>
              </w:rPr>
              <w:t>六</w:t>
            </w:r>
            <w:r w:rsidRPr="00291734">
              <w:rPr>
                <w:spacing w:val="-2"/>
                <w:sz w:val="24"/>
              </w:rPr>
              <w:t>）乙方違反相關法令規定或本契約所定之義務，情節重大。</w:t>
            </w:r>
          </w:p>
        </w:tc>
        <w:tc>
          <w:tcPr>
            <w:tcW w:w="3364" w:type="dxa"/>
            <w:tcBorders>
              <w:top w:val="single" w:sz="4" w:space="0" w:color="auto"/>
              <w:left w:val="single" w:sz="4" w:space="0" w:color="auto"/>
              <w:bottom w:val="single" w:sz="4" w:space="0" w:color="auto"/>
            </w:tcBorders>
          </w:tcPr>
          <w:p w14:paraId="4C5E3093" w14:textId="77777777" w:rsidR="0097131C" w:rsidRPr="00291734" w:rsidRDefault="0097131C" w:rsidP="0097131C">
            <w:pPr>
              <w:pStyle w:val="Standard"/>
              <w:snapToGrid w:val="0"/>
              <w:spacing w:before="57" w:after="57" w:line="270" w:lineRule="exact"/>
              <w:ind w:left="519" w:hangingChars="220" w:hanging="519"/>
              <w:jc w:val="both"/>
              <w:rPr>
                <w:spacing w:val="-2"/>
                <w:sz w:val="24"/>
              </w:rPr>
            </w:pPr>
            <w:r w:rsidRPr="00291734">
              <w:rPr>
                <w:spacing w:val="-2"/>
                <w:sz w:val="24"/>
              </w:rPr>
              <w:lastRenderedPageBreak/>
              <w:t>八、有下列情事之一者，甲方得終止契約：</w:t>
            </w:r>
          </w:p>
          <w:p w14:paraId="547A56DC"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（一）甲方僱用乙方違反「行政院與所屬中央及地方各機關約僱人員僱用辦法」第四條之規定。</w:t>
            </w:r>
          </w:p>
          <w:p w14:paraId="74631F7E"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w:t>
            </w:r>
            <w:r w:rsidRPr="006969F8">
              <w:rPr>
                <w:rFonts w:hint="eastAsia"/>
                <w:spacing w:val="-2"/>
                <w:sz w:val="24"/>
              </w:rPr>
              <w:t>二</w:t>
            </w:r>
            <w:r w:rsidRPr="00291734">
              <w:rPr>
                <w:spacing w:val="-2"/>
                <w:sz w:val="24"/>
              </w:rPr>
              <w:t>）乙方曠職繼續達四日，或一年內曠職累積達十日。</w:t>
            </w:r>
          </w:p>
          <w:p w14:paraId="19BC225B"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w:t>
            </w:r>
            <w:r>
              <w:rPr>
                <w:rFonts w:hint="eastAsia"/>
                <w:spacing w:val="-2"/>
                <w:sz w:val="24"/>
              </w:rPr>
              <w:t>三</w:t>
            </w:r>
            <w:r w:rsidRPr="00291734">
              <w:rPr>
                <w:spacing w:val="-2"/>
                <w:sz w:val="24"/>
              </w:rPr>
              <w:t>）乙方違法執行職務、怠於執行職務或其他失職行為，造成嚴重不良後果，或乙方就甲方所指派之工</w:t>
            </w:r>
            <w:r w:rsidRPr="00291734">
              <w:rPr>
                <w:spacing w:val="-2"/>
                <w:sz w:val="24"/>
              </w:rPr>
              <w:lastRenderedPageBreak/>
              <w:t>作，顯然不能勝任。</w:t>
            </w:r>
          </w:p>
          <w:p w14:paraId="617EC104"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w:t>
            </w:r>
            <w:r>
              <w:rPr>
                <w:rFonts w:hint="eastAsia"/>
                <w:spacing w:val="-2"/>
                <w:sz w:val="24"/>
              </w:rPr>
              <w:t>四</w:t>
            </w:r>
            <w:r w:rsidRPr="00291734">
              <w:rPr>
                <w:spacing w:val="-2"/>
                <w:sz w:val="24"/>
              </w:rPr>
              <w:t>）乙方之工作為擔任職務代理人，於職務代理原因提前消滅時。</w:t>
            </w:r>
          </w:p>
          <w:p w14:paraId="56BFACFD" w14:textId="77777777" w:rsidR="0097131C" w:rsidRPr="00291734" w:rsidRDefault="0097131C" w:rsidP="0097131C">
            <w:pPr>
              <w:pStyle w:val="Standard"/>
              <w:snapToGrid w:val="0"/>
              <w:spacing w:before="57" w:after="57" w:line="270" w:lineRule="exact"/>
              <w:ind w:left="708" w:hangingChars="300" w:hanging="708"/>
              <w:jc w:val="both"/>
              <w:rPr>
                <w:spacing w:val="-2"/>
                <w:sz w:val="24"/>
              </w:rPr>
            </w:pPr>
            <w:r w:rsidRPr="00291734">
              <w:rPr>
                <w:spacing w:val="-2"/>
                <w:sz w:val="24"/>
              </w:rPr>
              <w:t>（</w:t>
            </w:r>
            <w:r w:rsidRPr="006969F8">
              <w:rPr>
                <w:rFonts w:hint="eastAsia"/>
                <w:spacing w:val="-2"/>
                <w:sz w:val="24"/>
              </w:rPr>
              <w:t>五</w:t>
            </w:r>
            <w:r w:rsidRPr="00291734">
              <w:rPr>
                <w:spacing w:val="-2"/>
                <w:sz w:val="24"/>
              </w:rPr>
              <w:t>）乙方違反相關法令規定或本契約所定之義務，情節重大。</w:t>
            </w:r>
          </w:p>
          <w:p w14:paraId="125C4D64" w14:textId="77777777" w:rsidR="0097131C" w:rsidRPr="006969F8" w:rsidRDefault="0097131C" w:rsidP="0097131C">
            <w:pPr>
              <w:pStyle w:val="Textbodyindent"/>
              <w:snapToGrid w:val="0"/>
              <w:spacing w:before="57" w:after="57" w:line="270" w:lineRule="exact"/>
              <w:ind w:left="755" w:hanging="755"/>
              <w:rPr>
                <w:sz w:val="24"/>
                <w:szCs w:val="44"/>
              </w:rPr>
            </w:pPr>
          </w:p>
        </w:tc>
        <w:tc>
          <w:tcPr>
            <w:tcW w:w="3364" w:type="dxa"/>
          </w:tcPr>
          <w:p w14:paraId="17DB0C30" w14:textId="0737EB4F" w:rsidR="0097131C" w:rsidRPr="006969F8" w:rsidRDefault="0097131C" w:rsidP="0097131C">
            <w:pPr>
              <w:pStyle w:val="aa"/>
              <w:numPr>
                <w:ilvl w:val="0"/>
                <w:numId w:val="21"/>
              </w:numPr>
              <w:spacing w:line="280" w:lineRule="exact"/>
              <w:ind w:leftChars="0"/>
              <w:jc w:val="both"/>
              <w:rPr>
                <w:rFonts w:ascii="標楷體" w:eastAsia="標楷體" w:hAnsi="標楷體"/>
              </w:rPr>
            </w:pPr>
            <w:r>
              <w:rPr>
                <w:rFonts w:ascii="標楷體" w:eastAsia="標楷體" w:hAnsi="標楷體" w:hint="eastAsia"/>
              </w:rPr>
              <w:lastRenderedPageBreak/>
              <w:t>本點新增第二</w:t>
            </w:r>
            <w:r w:rsidR="00A748E0">
              <w:rPr>
                <w:rFonts w:ascii="標楷體" w:eastAsia="標楷體" w:hAnsi="標楷體" w:hint="eastAsia"/>
              </w:rPr>
              <w:t>款</w:t>
            </w:r>
            <w:r>
              <w:rPr>
                <w:rFonts w:ascii="標楷體" w:eastAsia="標楷體" w:hAnsi="標楷體" w:hint="eastAsia"/>
              </w:rPr>
              <w:t>。</w:t>
            </w:r>
          </w:p>
          <w:p w14:paraId="496F4014" w14:textId="77777777" w:rsidR="0097131C" w:rsidRPr="006969F8" w:rsidRDefault="0097131C" w:rsidP="0097131C">
            <w:pPr>
              <w:pStyle w:val="aa"/>
              <w:numPr>
                <w:ilvl w:val="0"/>
                <w:numId w:val="21"/>
              </w:numPr>
              <w:spacing w:line="280" w:lineRule="exact"/>
              <w:ind w:leftChars="0"/>
              <w:jc w:val="both"/>
              <w:rPr>
                <w:rFonts w:ascii="標楷體" w:eastAsia="標楷體" w:hAnsi="標楷體"/>
              </w:rPr>
            </w:pPr>
            <w:r>
              <w:rPr>
                <w:rFonts w:eastAsia="標楷體" w:hint="eastAsia"/>
                <w:spacing w:val="-2"/>
                <w:kern w:val="3"/>
              </w:rPr>
              <w:t>依行政院人事行政總處</w:t>
            </w:r>
            <w:r>
              <w:rPr>
                <w:rFonts w:eastAsia="標楷體" w:hint="eastAsia"/>
                <w:spacing w:val="-2"/>
                <w:kern w:val="3"/>
              </w:rPr>
              <w:t>114</w:t>
            </w:r>
            <w:r w:rsidRPr="009B4432">
              <w:rPr>
                <w:rFonts w:eastAsia="標楷體" w:hint="eastAsia"/>
                <w:spacing w:val="-2"/>
                <w:kern w:val="3"/>
              </w:rPr>
              <w:t>年</w:t>
            </w:r>
            <w:r w:rsidRPr="009B4432">
              <w:rPr>
                <w:rFonts w:eastAsia="標楷體" w:hint="eastAsia"/>
                <w:spacing w:val="-2"/>
                <w:kern w:val="3"/>
              </w:rPr>
              <w:t>1</w:t>
            </w:r>
            <w:r>
              <w:rPr>
                <w:rFonts w:eastAsia="標楷體" w:hint="eastAsia"/>
                <w:spacing w:val="-2"/>
                <w:kern w:val="3"/>
              </w:rPr>
              <w:t>0</w:t>
            </w:r>
            <w:r w:rsidRPr="009B4432">
              <w:rPr>
                <w:rFonts w:eastAsia="標楷體" w:hint="eastAsia"/>
                <w:spacing w:val="-2"/>
                <w:kern w:val="3"/>
              </w:rPr>
              <w:t>月</w:t>
            </w:r>
            <w:r>
              <w:rPr>
                <w:rFonts w:eastAsia="標楷體" w:hint="eastAsia"/>
                <w:spacing w:val="-2"/>
                <w:kern w:val="3"/>
              </w:rPr>
              <w:t>16</w:t>
            </w:r>
            <w:r w:rsidRPr="009B4432">
              <w:rPr>
                <w:rFonts w:eastAsia="標楷體" w:hint="eastAsia"/>
                <w:spacing w:val="-2"/>
                <w:kern w:val="3"/>
              </w:rPr>
              <w:t>日</w:t>
            </w:r>
            <w:r>
              <w:rPr>
                <w:rFonts w:eastAsia="標楷體" w:hint="eastAsia"/>
                <w:spacing w:val="-2"/>
                <w:kern w:val="3"/>
              </w:rPr>
              <w:t>總處組</w:t>
            </w:r>
            <w:r w:rsidRPr="009B4432">
              <w:rPr>
                <w:rFonts w:eastAsia="標楷體" w:hint="eastAsia"/>
                <w:spacing w:val="-2"/>
                <w:kern w:val="3"/>
              </w:rPr>
              <w:t>字第</w:t>
            </w:r>
            <w:r w:rsidRPr="009B4432">
              <w:rPr>
                <w:rFonts w:eastAsia="標楷體" w:hint="eastAsia"/>
                <w:spacing w:val="-2"/>
                <w:kern w:val="3"/>
              </w:rPr>
              <w:t>11</w:t>
            </w:r>
            <w:r>
              <w:rPr>
                <w:rFonts w:eastAsia="標楷體" w:hint="eastAsia"/>
                <w:spacing w:val="-2"/>
                <w:kern w:val="3"/>
              </w:rPr>
              <w:t>42001801</w:t>
            </w:r>
            <w:r w:rsidRPr="009B4432">
              <w:rPr>
                <w:rFonts w:eastAsia="標楷體" w:hint="eastAsia"/>
                <w:spacing w:val="-2"/>
                <w:kern w:val="3"/>
              </w:rPr>
              <w:t>號</w:t>
            </w:r>
            <w:r>
              <w:rPr>
                <w:rFonts w:eastAsia="標楷體" w:hint="eastAsia"/>
                <w:spacing w:val="-2"/>
                <w:kern w:val="3"/>
              </w:rPr>
              <w:t>書</w:t>
            </w:r>
            <w:r w:rsidRPr="009B4432">
              <w:rPr>
                <w:rFonts w:eastAsia="標楷體" w:hint="eastAsia"/>
                <w:spacing w:val="-2"/>
                <w:kern w:val="3"/>
              </w:rPr>
              <w:t>函</w:t>
            </w:r>
            <w:r>
              <w:rPr>
                <w:rFonts w:eastAsia="標楷體" w:hint="eastAsia"/>
                <w:spacing w:val="-2"/>
                <w:kern w:val="3"/>
              </w:rPr>
              <w:t>修正之約僱人員僱用契約書</w:t>
            </w:r>
            <w:r>
              <w:rPr>
                <w:rFonts w:eastAsia="標楷體" w:hint="eastAsia"/>
                <w:spacing w:val="-2"/>
                <w:kern w:val="3"/>
              </w:rPr>
              <w:t>(</w:t>
            </w:r>
            <w:r>
              <w:rPr>
                <w:rFonts w:eastAsia="標楷體" w:hint="eastAsia"/>
                <w:spacing w:val="-2"/>
                <w:kern w:val="3"/>
              </w:rPr>
              <w:t>範本</w:t>
            </w:r>
            <w:r>
              <w:rPr>
                <w:rFonts w:eastAsia="標楷體" w:hint="eastAsia"/>
                <w:spacing w:val="-2"/>
                <w:kern w:val="3"/>
              </w:rPr>
              <w:t>)</w:t>
            </w:r>
            <w:r w:rsidRPr="00541D9E">
              <w:rPr>
                <w:rFonts w:eastAsia="標楷體" w:hint="eastAsia"/>
                <w:spacing w:val="-2"/>
                <w:kern w:val="3"/>
              </w:rPr>
              <w:t>，</w:t>
            </w:r>
            <w:r>
              <w:rPr>
                <w:rFonts w:eastAsia="標楷體" w:hint="eastAsia"/>
                <w:spacing w:val="-2"/>
                <w:kern w:val="3"/>
              </w:rPr>
              <w:t>納入約僱人員應遵守兩岸條例第</w:t>
            </w:r>
            <w:r>
              <w:rPr>
                <w:rFonts w:eastAsia="標楷體" w:hint="eastAsia"/>
                <w:spacing w:val="-2"/>
                <w:kern w:val="3"/>
              </w:rPr>
              <w:t>9</w:t>
            </w:r>
            <w:r>
              <w:rPr>
                <w:rFonts w:eastAsia="標楷體" w:hint="eastAsia"/>
                <w:spacing w:val="-2"/>
                <w:kern w:val="3"/>
              </w:rPr>
              <w:t>條之</w:t>
            </w:r>
            <w:r>
              <w:rPr>
                <w:rFonts w:eastAsia="標楷體" w:hint="eastAsia"/>
                <w:spacing w:val="-2"/>
                <w:kern w:val="3"/>
              </w:rPr>
              <w:t>1</w:t>
            </w:r>
            <w:r>
              <w:rPr>
                <w:rFonts w:eastAsia="標楷體" w:hint="eastAsia"/>
                <w:spacing w:val="-2"/>
                <w:kern w:val="3"/>
              </w:rPr>
              <w:t>規定</w:t>
            </w:r>
            <w:r w:rsidRPr="00541D9E">
              <w:rPr>
                <w:rFonts w:eastAsia="標楷體" w:hint="eastAsia"/>
                <w:spacing w:val="-2"/>
                <w:kern w:val="3"/>
              </w:rPr>
              <w:t>，爰</w:t>
            </w:r>
            <w:r>
              <w:rPr>
                <w:rFonts w:eastAsia="標楷體" w:hint="eastAsia"/>
                <w:spacing w:val="-2"/>
                <w:kern w:val="3"/>
              </w:rPr>
              <w:t>本點</w:t>
            </w:r>
            <w:r w:rsidRPr="00541D9E">
              <w:rPr>
                <w:rFonts w:eastAsia="標楷體" w:hint="eastAsia"/>
                <w:spacing w:val="-2"/>
                <w:kern w:val="3"/>
              </w:rPr>
              <w:t>配合</w:t>
            </w:r>
            <w:r>
              <w:rPr>
                <w:rFonts w:eastAsia="標楷體" w:hint="eastAsia"/>
                <w:spacing w:val="-2"/>
                <w:kern w:val="3"/>
              </w:rPr>
              <w:t>增訂甲方得終止契約要件</w:t>
            </w:r>
            <w:r w:rsidRPr="00541D9E">
              <w:rPr>
                <w:rFonts w:eastAsia="標楷體" w:hint="eastAsia"/>
                <w:spacing w:val="-2"/>
                <w:kern w:val="3"/>
              </w:rPr>
              <w:t>。</w:t>
            </w:r>
          </w:p>
          <w:p w14:paraId="4BFA2821" w14:textId="77777777" w:rsidR="0097131C" w:rsidRPr="0052730F" w:rsidRDefault="0097131C" w:rsidP="0097131C">
            <w:pPr>
              <w:pStyle w:val="aa"/>
              <w:numPr>
                <w:ilvl w:val="0"/>
                <w:numId w:val="21"/>
              </w:numPr>
              <w:spacing w:line="280" w:lineRule="exact"/>
              <w:ind w:leftChars="0"/>
              <w:jc w:val="both"/>
              <w:rPr>
                <w:rFonts w:ascii="標楷體" w:eastAsia="標楷體" w:hAnsi="標楷體"/>
              </w:rPr>
            </w:pPr>
            <w:r w:rsidRPr="006969F8">
              <w:rPr>
                <w:rFonts w:ascii="標楷體" w:eastAsia="標楷體" w:hAnsi="標楷體" w:hint="eastAsia"/>
                <w:szCs w:val="24"/>
              </w:rPr>
              <w:t>點次遞移。</w:t>
            </w:r>
          </w:p>
          <w:p w14:paraId="56E24883" w14:textId="77777777" w:rsidR="0097131C" w:rsidRDefault="0097131C" w:rsidP="0097131C">
            <w:pPr>
              <w:spacing w:line="280" w:lineRule="exact"/>
              <w:jc w:val="both"/>
              <w:rPr>
                <w:rFonts w:ascii="標楷體" w:eastAsia="標楷體" w:hAnsi="標楷體"/>
              </w:rPr>
            </w:pPr>
          </w:p>
          <w:p w14:paraId="4204B137" w14:textId="77777777" w:rsidR="0097131C" w:rsidRDefault="0097131C" w:rsidP="0097131C">
            <w:pPr>
              <w:spacing w:line="280" w:lineRule="exact"/>
              <w:jc w:val="both"/>
              <w:rPr>
                <w:rFonts w:ascii="標楷體" w:eastAsia="標楷體" w:hAnsi="標楷體"/>
              </w:rPr>
            </w:pPr>
          </w:p>
          <w:p w14:paraId="490F6CD6" w14:textId="77777777" w:rsidR="0097131C" w:rsidRDefault="0097131C" w:rsidP="0097131C">
            <w:pPr>
              <w:spacing w:line="280" w:lineRule="exact"/>
              <w:jc w:val="both"/>
              <w:rPr>
                <w:rFonts w:ascii="標楷體" w:eastAsia="標楷體" w:hAnsi="標楷體"/>
              </w:rPr>
            </w:pPr>
          </w:p>
          <w:p w14:paraId="6FCF301F" w14:textId="77777777" w:rsidR="0097131C" w:rsidRDefault="0097131C" w:rsidP="0097131C">
            <w:pPr>
              <w:spacing w:line="280" w:lineRule="exact"/>
              <w:jc w:val="both"/>
              <w:rPr>
                <w:rFonts w:ascii="標楷體" w:eastAsia="標楷體" w:hAnsi="標楷體"/>
              </w:rPr>
            </w:pPr>
          </w:p>
          <w:p w14:paraId="7A76020E" w14:textId="77777777" w:rsidR="0097131C" w:rsidRDefault="0097131C" w:rsidP="0097131C">
            <w:pPr>
              <w:spacing w:line="280" w:lineRule="exact"/>
              <w:jc w:val="both"/>
              <w:rPr>
                <w:rFonts w:ascii="標楷體" w:eastAsia="標楷體" w:hAnsi="標楷體"/>
              </w:rPr>
            </w:pPr>
          </w:p>
          <w:p w14:paraId="1C39C966" w14:textId="77777777" w:rsidR="0097131C" w:rsidRDefault="0097131C" w:rsidP="0097131C">
            <w:pPr>
              <w:spacing w:line="280" w:lineRule="exact"/>
              <w:jc w:val="both"/>
              <w:rPr>
                <w:rFonts w:ascii="標楷體" w:eastAsia="標楷體" w:hAnsi="標楷體"/>
              </w:rPr>
            </w:pPr>
          </w:p>
          <w:p w14:paraId="388DA4A1" w14:textId="77777777" w:rsidR="0097131C" w:rsidRPr="0052730F" w:rsidRDefault="0097131C" w:rsidP="0097131C">
            <w:pPr>
              <w:spacing w:line="280" w:lineRule="exact"/>
              <w:jc w:val="both"/>
              <w:rPr>
                <w:rFonts w:ascii="標楷體" w:eastAsia="標楷體" w:hAnsi="標楷體"/>
              </w:rPr>
            </w:pPr>
          </w:p>
        </w:tc>
      </w:tr>
      <w:tr w:rsidR="0097131C" w14:paraId="004F2F1D" w14:textId="77777777" w:rsidTr="00195042">
        <w:trPr>
          <w:trHeight w:val="864"/>
        </w:trPr>
        <w:tc>
          <w:tcPr>
            <w:tcW w:w="3364" w:type="dxa"/>
          </w:tcPr>
          <w:p w14:paraId="47BA9789" w14:textId="77777777" w:rsidR="0097131C" w:rsidRPr="00765DD7" w:rsidRDefault="0097131C" w:rsidP="0097131C">
            <w:pPr>
              <w:pStyle w:val="Textbodyindent"/>
              <w:snapToGrid w:val="0"/>
              <w:spacing w:before="57" w:after="57" w:line="270" w:lineRule="exact"/>
              <w:ind w:left="454" w:hanging="454"/>
              <w:rPr>
                <w:rFonts w:ascii="標楷體" w:hAnsi="標楷體"/>
              </w:rPr>
            </w:pPr>
            <w:r w:rsidRPr="006969F8">
              <w:rPr>
                <w:rFonts w:hint="eastAsia"/>
                <w:spacing w:val="-2"/>
                <w:sz w:val="24"/>
              </w:rPr>
              <w:lastRenderedPageBreak/>
              <w:t>九、</w:t>
            </w:r>
            <w:r w:rsidRPr="006969F8">
              <w:rPr>
                <w:spacing w:val="-2"/>
                <w:sz w:val="24"/>
              </w:rPr>
              <w:t>乙方於受甲方僱用前，應具結乙方確無「行政院與所屬中央及地方各機關約僱人員僱用辦法」第四條第一項及第三項所定不得僱用之情事（如後附具結書）</w:t>
            </w:r>
            <w:r w:rsidRPr="00986A3A">
              <w:rPr>
                <w:color w:val="FF0000"/>
                <w:spacing w:val="-2"/>
                <w:sz w:val="24"/>
                <w:u w:val="single"/>
              </w:rPr>
              <w:t>及填具大陸委員會所定有關在中國大陸設籍、領用相關證件情形之具結書</w:t>
            </w:r>
            <w:r w:rsidRPr="006969F8">
              <w:rPr>
                <w:spacing w:val="-2"/>
                <w:sz w:val="24"/>
              </w:rPr>
              <w:t>，並</w:t>
            </w:r>
            <w:r w:rsidRPr="00986A3A">
              <w:rPr>
                <w:color w:val="FF0000"/>
                <w:spacing w:val="-2"/>
                <w:sz w:val="24"/>
                <w:u w:val="single"/>
              </w:rPr>
              <w:t>將上開</w:t>
            </w:r>
            <w:r w:rsidRPr="00986A3A">
              <w:rPr>
                <w:color w:val="FF0000"/>
                <w:spacing w:val="-2"/>
                <w:sz w:val="24"/>
                <w:u w:val="single"/>
              </w:rPr>
              <w:t>2</w:t>
            </w:r>
            <w:r w:rsidRPr="00986A3A">
              <w:rPr>
                <w:color w:val="FF0000"/>
                <w:spacing w:val="-2"/>
                <w:sz w:val="24"/>
                <w:u w:val="single"/>
              </w:rPr>
              <w:t>份</w:t>
            </w:r>
            <w:r w:rsidRPr="006969F8">
              <w:rPr>
                <w:spacing w:val="-2"/>
                <w:sz w:val="24"/>
              </w:rPr>
              <w:t>具結書交付甲方存查。</w:t>
            </w:r>
          </w:p>
        </w:tc>
        <w:tc>
          <w:tcPr>
            <w:tcW w:w="3364" w:type="dxa"/>
          </w:tcPr>
          <w:p w14:paraId="5C543E41" w14:textId="77777777" w:rsidR="0097131C" w:rsidRPr="006969F8" w:rsidRDefault="0097131C" w:rsidP="0097131C">
            <w:pPr>
              <w:pStyle w:val="Textbodyindent"/>
              <w:snapToGrid w:val="0"/>
              <w:spacing w:before="57" w:after="57" w:line="270" w:lineRule="exact"/>
              <w:ind w:left="454" w:hanging="454"/>
              <w:rPr>
                <w:spacing w:val="-2"/>
                <w:sz w:val="24"/>
              </w:rPr>
            </w:pPr>
            <w:r w:rsidRPr="006969F8">
              <w:rPr>
                <w:spacing w:val="-2"/>
                <w:sz w:val="24"/>
              </w:rPr>
              <w:t>九、乙方於受甲方僱用前，應具結乙方確無「行政院與所屬中央及地方各機關約僱人員僱用辦法」第四條第一項及第三項所定不得僱用之情事，並填寫具結書交付甲方存查（如後附具結書）。</w:t>
            </w:r>
          </w:p>
          <w:p w14:paraId="26E53B80" w14:textId="77777777" w:rsidR="0097131C" w:rsidRPr="004B32E1" w:rsidRDefault="0097131C" w:rsidP="0097131C">
            <w:pPr>
              <w:spacing w:line="460" w:lineRule="exact"/>
              <w:ind w:left="236" w:hangingChars="100" w:hanging="236"/>
              <w:jc w:val="both"/>
              <w:rPr>
                <w:rFonts w:eastAsia="標楷體"/>
                <w:spacing w:val="-2"/>
                <w:kern w:val="3"/>
              </w:rPr>
            </w:pPr>
          </w:p>
        </w:tc>
        <w:tc>
          <w:tcPr>
            <w:tcW w:w="3364" w:type="dxa"/>
          </w:tcPr>
          <w:p w14:paraId="6A235A47" w14:textId="77777777" w:rsidR="0097131C" w:rsidRDefault="0097131C" w:rsidP="0097131C">
            <w:pPr>
              <w:spacing w:line="280" w:lineRule="exact"/>
              <w:jc w:val="both"/>
              <w:rPr>
                <w:rFonts w:eastAsia="標楷體"/>
                <w:spacing w:val="-2"/>
                <w:kern w:val="3"/>
              </w:rPr>
            </w:pPr>
            <w:r w:rsidRPr="005052C0">
              <w:rPr>
                <w:rFonts w:eastAsia="標楷體" w:hint="eastAsia"/>
                <w:spacing w:val="-2"/>
                <w:kern w:val="3"/>
              </w:rPr>
              <w:t>依行政院人事行政總處</w:t>
            </w:r>
            <w:r w:rsidRPr="005052C0">
              <w:rPr>
                <w:rFonts w:eastAsia="標楷體" w:hint="eastAsia"/>
                <w:spacing w:val="-2"/>
                <w:kern w:val="3"/>
              </w:rPr>
              <w:t>114</w:t>
            </w:r>
            <w:r w:rsidRPr="005052C0">
              <w:rPr>
                <w:rFonts w:eastAsia="標楷體" w:hint="eastAsia"/>
                <w:spacing w:val="-2"/>
                <w:kern w:val="3"/>
              </w:rPr>
              <w:t>年</w:t>
            </w:r>
            <w:r w:rsidRPr="005052C0">
              <w:rPr>
                <w:rFonts w:eastAsia="標楷體" w:hint="eastAsia"/>
                <w:spacing w:val="-2"/>
                <w:kern w:val="3"/>
              </w:rPr>
              <w:t>10</w:t>
            </w:r>
            <w:r w:rsidRPr="005052C0">
              <w:rPr>
                <w:rFonts w:eastAsia="標楷體" w:hint="eastAsia"/>
                <w:spacing w:val="-2"/>
                <w:kern w:val="3"/>
              </w:rPr>
              <w:t>月</w:t>
            </w:r>
            <w:r w:rsidRPr="005052C0">
              <w:rPr>
                <w:rFonts w:eastAsia="標楷體" w:hint="eastAsia"/>
                <w:spacing w:val="-2"/>
                <w:kern w:val="3"/>
              </w:rPr>
              <w:t>16</w:t>
            </w:r>
            <w:r w:rsidRPr="005052C0">
              <w:rPr>
                <w:rFonts w:eastAsia="標楷體" w:hint="eastAsia"/>
                <w:spacing w:val="-2"/>
                <w:kern w:val="3"/>
              </w:rPr>
              <w:t>日總處組字第</w:t>
            </w:r>
            <w:r w:rsidRPr="005052C0">
              <w:rPr>
                <w:rFonts w:eastAsia="標楷體" w:hint="eastAsia"/>
                <w:spacing w:val="-2"/>
                <w:kern w:val="3"/>
              </w:rPr>
              <w:t>1142001801</w:t>
            </w:r>
            <w:r w:rsidRPr="005052C0">
              <w:rPr>
                <w:rFonts w:eastAsia="標楷體" w:hint="eastAsia"/>
                <w:spacing w:val="-2"/>
                <w:kern w:val="3"/>
              </w:rPr>
              <w:t>號</w:t>
            </w:r>
            <w:r>
              <w:rPr>
                <w:rFonts w:eastAsia="標楷體" w:hint="eastAsia"/>
                <w:spacing w:val="-2"/>
                <w:kern w:val="3"/>
              </w:rPr>
              <w:t>書</w:t>
            </w:r>
            <w:r w:rsidRPr="005052C0">
              <w:rPr>
                <w:rFonts w:eastAsia="標楷體" w:hint="eastAsia"/>
                <w:spacing w:val="-2"/>
                <w:kern w:val="3"/>
              </w:rPr>
              <w:t>函修正之約僱人員僱用契約書</w:t>
            </w:r>
            <w:r w:rsidRPr="005052C0">
              <w:rPr>
                <w:rFonts w:eastAsia="標楷體" w:hint="eastAsia"/>
                <w:spacing w:val="-2"/>
                <w:kern w:val="3"/>
              </w:rPr>
              <w:t>(</w:t>
            </w:r>
            <w:r w:rsidRPr="005052C0">
              <w:rPr>
                <w:rFonts w:eastAsia="標楷體" w:hint="eastAsia"/>
                <w:spacing w:val="-2"/>
                <w:kern w:val="3"/>
              </w:rPr>
              <w:t>範本</w:t>
            </w:r>
            <w:r w:rsidRPr="005052C0">
              <w:rPr>
                <w:rFonts w:eastAsia="標楷體" w:hint="eastAsia"/>
                <w:spacing w:val="-2"/>
                <w:kern w:val="3"/>
              </w:rPr>
              <w:t>)</w:t>
            </w:r>
            <w:r w:rsidRPr="005052C0">
              <w:rPr>
                <w:rFonts w:eastAsia="標楷體" w:hint="eastAsia"/>
                <w:spacing w:val="-2"/>
                <w:kern w:val="3"/>
              </w:rPr>
              <w:t>，</w:t>
            </w:r>
            <w:r>
              <w:rPr>
                <w:rFonts w:eastAsia="標楷體" w:hint="eastAsia"/>
                <w:spacing w:val="-2"/>
                <w:kern w:val="3"/>
              </w:rPr>
              <w:t>約僱人員應</w:t>
            </w:r>
            <w:r w:rsidRPr="005052C0">
              <w:rPr>
                <w:rFonts w:eastAsia="標楷體" w:hint="eastAsia"/>
                <w:spacing w:val="-2"/>
                <w:kern w:val="3"/>
              </w:rPr>
              <w:t>遵守兩岸條例第</w:t>
            </w:r>
            <w:r w:rsidRPr="005052C0">
              <w:rPr>
                <w:rFonts w:eastAsia="標楷體" w:hint="eastAsia"/>
                <w:spacing w:val="-2"/>
                <w:kern w:val="3"/>
              </w:rPr>
              <w:t>9</w:t>
            </w:r>
            <w:r w:rsidRPr="005052C0">
              <w:rPr>
                <w:rFonts w:eastAsia="標楷體" w:hint="eastAsia"/>
                <w:spacing w:val="-2"/>
                <w:kern w:val="3"/>
              </w:rPr>
              <w:t>條之</w:t>
            </w:r>
            <w:r w:rsidRPr="005052C0">
              <w:rPr>
                <w:rFonts w:eastAsia="標楷體" w:hint="eastAsia"/>
                <w:spacing w:val="-2"/>
                <w:kern w:val="3"/>
              </w:rPr>
              <w:t>1</w:t>
            </w:r>
            <w:r w:rsidRPr="005052C0">
              <w:rPr>
                <w:rFonts w:eastAsia="標楷體" w:hint="eastAsia"/>
                <w:spacing w:val="-2"/>
                <w:kern w:val="3"/>
              </w:rPr>
              <w:t>規定</w:t>
            </w:r>
            <w:r>
              <w:rPr>
                <w:rFonts w:eastAsia="標楷體" w:hint="eastAsia"/>
                <w:spacing w:val="-2"/>
                <w:kern w:val="3"/>
              </w:rPr>
              <w:t>，爰新增</w:t>
            </w:r>
            <w:r w:rsidRPr="005052C0">
              <w:rPr>
                <w:rFonts w:eastAsia="標楷體" w:hint="eastAsia"/>
                <w:spacing w:val="-2"/>
                <w:kern w:val="3"/>
              </w:rPr>
              <w:t>約</w:t>
            </w:r>
          </w:p>
          <w:p w14:paraId="432868F4" w14:textId="694B3B52" w:rsidR="0097131C" w:rsidRPr="005052C0" w:rsidRDefault="0097131C" w:rsidP="0097131C">
            <w:pPr>
              <w:spacing w:line="280" w:lineRule="exact"/>
              <w:jc w:val="both"/>
              <w:rPr>
                <w:rFonts w:ascii="標楷體" w:eastAsia="標楷體" w:hAnsi="標楷體"/>
              </w:rPr>
            </w:pPr>
            <w:r w:rsidRPr="005052C0">
              <w:rPr>
                <w:rFonts w:eastAsia="標楷體" w:hint="eastAsia"/>
                <w:spacing w:val="-2"/>
                <w:kern w:val="3"/>
              </w:rPr>
              <w:t>僱人員應</w:t>
            </w:r>
            <w:r>
              <w:rPr>
                <w:rFonts w:eastAsia="標楷體" w:hint="eastAsia"/>
                <w:spacing w:val="-2"/>
                <w:kern w:val="3"/>
              </w:rPr>
              <w:t>填具在</w:t>
            </w:r>
            <w:r w:rsidRPr="003A4144">
              <w:rPr>
                <w:rFonts w:eastAsia="標楷體"/>
                <w:spacing w:val="-2"/>
                <w:kern w:val="3"/>
              </w:rPr>
              <w:t>中國大陸設籍、領用相關證件情形之具結書</w:t>
            </w:r>
            <w:r>
              <w:rPr>
                <w:rFonts w:eastAsia="標楷體" w:hint="eastAsia"/>
                <w:spacing w:val="-2"/>
                <w:kern w:val="3"/>
              </w:rPr>
              <w:t>交付甲方存查</w:t>
            </w:r>
            <w:r w:rsidRPr="005052C0">
              <w:rPr>
                <w:rFonts w:eastAsia="標楷體" w:hint="eastAsia"/>
                <w:spacing w:val="-2"/>
                <w:kern w:val="3"/>
              </w:rPr>
              <w:t>，爰</w:t>
            </w:r>
            <w:r>
              <w:rPr>
                <w:rFonts w:eastAsia="標楷體" w:hint="eastAsia"/>
                <w:spacing w:val="-2"/>
                <w:kern w:val="3"/>
              </w:rPr>
              <w:t>本點增訂部分文字</w:t>
            </w:r>
            <w:r w:rsidRPr="005052C0">
              <w:rPr>
                <w:rFonts w:eastAsia="標楷體" w:hint="eastAsia"/>
                <w:spacing w:val="-2"/>
                <w:kern w:val="3"/>
              </w:rPr>
              <w:t>。</w:t>
            </w:r>
          </w:p>
        </w:tc>
      </w:tr>
      <w:tr w:rsidR="0097131C" w14:paraId="552FAD18" w14:textId="77777777" w:rsidTr="00195042">
        <w:trPr>
          <w:trHeight w:val="864"/>
        </w:trPr>
        <w:tc>
          <w:tcPr>
            <w:tcW w:w="3364" w:type="dxa"/>
          </w:tcPr>
          <w:p w14:paraId="78CF102C" w14:textId="61F5D674" w:rsidR="0097131C" w:rsidRPr="006969F8" w:rsidRDefault="0097131C" w:rsidP="0097131C">
            <w:pPr>
              <w:pStyle w:val="Textbodyindent"/>
              <w:snapToGrid w:val="0"/>
              <w:spacing w:before="57" w:after="57" w:line="270" w:lineRule="exact"/>
              <w:ind w:left="454" w:hanging="454"/>
              <w:rPr>
                <w:spacing w:val="-2"/>
                <w:sz w:val="24"/>
              </w:rPr>
            </w:pPr>
            <w:r w:rsidRPr="004B32E1">
              <w:rPr>
                <w:spacing w:val="-2"/>
                <w:sz w:val="24"/>
              </w:rPr>
              <w:t>十</w:t>
            </w:r>
            <w:r w:rsidRPr="004B32E1">
              <w:rPr>
                <w:rFonts w:hint="eastAsia"/>
                <w:spacing w:val="-2"/>
                <w:sz w:val="24"/>
              </w:rPr>
              <w:t>、</w:t>
            </w:r>
            <w:r w:rsidRPr="00476B7C">
              <w:rPr>
                <w:spacing w:val="-2"/>
                <w:sz w:val="24"/>
              </w:rPr>
              <w:t>甲乙雙方應共同按乙方月支報酬之</w:t>
            </w:r>
            <w:r w:rsidRPr="00476B7C">
              <w:rPr>
                <w:spacing w:val="-2"/>
                <w:sz w:val="24"/>
              </w:rPr>
              <w:t>12</w:t>
            </w:r>
            <w:r w:rsidRPr="00476B7C">
              <w:rPr>
                <w:spacing w:val="-2"/>
                <w:sz w:val="24"/>
              </w:rPr>
              <w:t>％提存儲金，其中</w:t>
            </w:r>
            <w:r w:rsidRPr="00476B7C">
              <w:rPr>
                <w:spacing w:val="-2"/>
                <w:sz w:val="24"/>
              </w:rPr>
              <w:t>50</w:t>
            </w:r>
            <w:r w:rsidRPr="00476B7C">
              <w:rPr>
                <w:spacing w:val="-2"/>
                <w:sz w:val="24"/>
              </w:rPr>
              <w:t>％由甲方自乙方每月報酬中扣繳作為自提儲金；另</w:t>
            </w:r>
            <w:r w:rsidRPr="00476B7C">
              <w:rPr>
                <w:spacing w:val="-2"/>
                <w:sz w:val="24"/>
              </w:rPr>
              <w:t>50</w:t>
            </w:r>
            <w:r w:rsidRPr="00476B7C">
              <w:rPr>
                <w:spacing w:val="-2"/>
                <w:sz w:val="24"/>
              </w:rPr>
              <w:t>％由甲方提撥作為公提儲金。但乙方月支報酬</w:t>
            </w:r>
            <w:r w:rsidRPr="00476B7C">
              <w:rPr>
                <w:color w:val="FF0000"/>
                <w:spacing w:val="-2"/>
                <w:sz w:val="24"/>
              </w:rPr>
              <w:t>較公務人員俸表最高俸點折算俸額加一倍之數額</w:t>
            </w:r>
            <w:r w:rsidRPr="00476B7C">
              <w:rPr>
                <w:spacing w:val="-2"/>
                <w:sz w:val="24"/>
              </w:rPr>
              <w:t>為高者，應以</w:t>
            </w:r>
            <w:r w:rsidRPr="00476B7C">
              <w:rPr>
                <w:color w:val="FF0000"/>
                <w:spacing w:val="-2"/>
                <w:sz w:val="24"/>
                <w:u w:val="single"/>
              </w:rPr>
              <w:t>上開最高俸點折算俸額加一倍之數額</w:t>
            </w:r>
            <w:r w:rsidRPr="00476B7C">
              <w:rPr>
                <w:spacing w:val="-2"/>
                <w:sz w:val="24"/>
              </w:rPr>
              <w:t>為準；其未達</w:t>
            </w:r>
            <w:r w:rsidRPr="00476B7C">
              <w:rPr>
                <w:color w:val="FF0000"/>
                <w:spacing w:val="-2"/>
                <w:sz w:val="24"/>
                <w:u w:val="single"/>
              </w:rPr>
              <w:t>該數額</w:t>
            </w:r>
            <w:r w:rsidRPr="00476B7C">
              <w:rPr>
                <w:spacing w:val="-2"/>
                <w:sz w:val="24"/>
              </w:rPr>
              <w:t>者，以實際月支報酬為準</w:t>
            </w:r>
            <w:r>
              <w:rPr>
                <w:rFonts w:hint="eastAsia"/>
                <w:spacing w:val="-2"/>
                <w:sz w:val="24"/>
              </w:rPr>
              <w:t>。</w:t>
            </w:r>
          </w:p>
        </w:tc>
        <w:tc>
          <w:tcPr>
            <w:tcW w:w="3364" w:type="dxa"/>
          </w:tcPr>
          <w:p w14:paraId="3AAC615F" w14:textId="460A6F4F" w:rsidR="0097131C" w:rsidRPr="004B32E1" w:rsidRDefault="0097131C" w:rsidP="0097131C">
            <w:pPr>
              <w:pStyle w:val="Textbodyindent"/>
              <w:snapToGrid w:val="0"/>
              <w:spacing w:before="57" w:after="57" w:line="270" w:lineRule="exact"/>
              <w:ind w:left="454" w:hanging="454"/>
              <w:rPr>
                <w:spacing w:val="-2"/>
                <w:sz w:val="24"/>
              </w:rPr>
            </w:pPr>
            <w:r w:rsidRPr="004B32E1">
              <w:rPr>
                <w:spacing w:val="-2"/>
                <w:sz w:val="24"/>
              </w:rPr>
              <w:t>十、</w:t>
            </w:r>
            <w:r w:rsidRPr="00476B7C">
              <w:rPr>
                <w:spacing w:val="-2"/>
                <w:sz w:val="24"/>
              </w:rPr>
              <w:t>甲乙雙方應共同按乙方月支報酬之</w:t>
            </w:r>
            <w:r w:rsidRPr="00476B7C">
              <w:rPr>
                <w:spacing w:val="-2"/>
                <w:sz w:val="24"/>
              </w:rPr>
              <w:t>12</w:t>
            </w:r>
            <w:r w:rsidRPr="00476B7C">
              <w:rPr>
                <w:spacing w:val="-2"/>
                <w:sz w:val="24"/>
              </w:rPr>
              <w:t>％提存儲金，其中</w:t>
            </w:r>
            <w:r w:rsidRPr="00476B7C">
              <w:rPr>
                <w:spacing w:val="-2"/>
                <w:sz w:val="24"/>
              </w:rPr>
              <w:t>50</w:t>
            </w:r>
            <w:r w:rsidRPr="00476B7C">
              <w:rPr>
                <w:spacing w:val="-2"/>
                <w:sz w:val="24"/>
              </w:rPr>
              <w:t>％由甲方自乙方每月報酬中扣繳作為自提儲金；另</w:t>
            </w:r>
            <w:r w:rsidRPr="00476B7C">
              <w:rPr>
                <w:spacing w:val="-2"/>
                <w:sz w:val="24"/>
              </w:rPr>
              <w:t>50</w:t>
            </w:r>
            <w:r w:rsidRPr="00476B7C">
              <w:rPr>
                <w:spacing w:val="-2"/>
                <w:sz w:val="24"/>
              </w:rPr>
              <w:t>％由甲方提撥作為公提儲金。但乙方月支報酬之薪點折合率較行政院所定聘僱人員薪點折合率通案最高標準為高者，應以通案最高薪點折合率標準所計算之月支報酬為準；其未達通案最高標準者，以實際月支報酬為準。</w:t>
            </w:r>
          </w:p>
          <w:p w14:paraId="02204545" w14:textId="77777777" w:rsidR="0097131C" w:rsidRPr="004B32E1" w:rsidRDefault="0097131C" w:rsidP="0097131C">
            <w:pPr>
              <w:pStyle w:val="Textbodyindent"/>
              <w:snapToGrid w:val="0"/>
              <w:spacing w:before="57" w:after="57" w:line="270" w:lineRule="exact"/>
              <w:ind w:left="454" w:hanging="454"/>
              <w:rPr>
                <w:spacing w:val="-2"/>
                <w:sz w:val="24"/>
              </w:rPr>
            </w:pPr>
          </w:p>
        </w:tc>
        <w:tc>
          <w:tcPr>
            <w:tcW w:w="3364" w:type="dxa"/>
          </w:tcPr>
          <w:p w14:paraId="2B0E0DAF" w14:textId="6ACE1403" w:rsidR="0097131C" w:rsidRPr="005052C0" w:rsidRDefault="0097131C" w:rsidP="0097131C">
            <w:pPr>
              <w:spacing w:line="280" w:lineRule="exact"/>
              <w:jc w:val="both"/>
              <w:rPr>
                <w:rFonts w:eastAsia="標楷體"/>
                <w:spacing w:val="-2"/>
                <w:kern w:val="3"/>
              </w:rPr>
            </w:pPr>
            <w:r w:rsidRPr="005052C0">
              <w:rPr>
                <w:rFonts w:eastAsia="標楷體" w:hint="eastAsia"/>
                <w:spacing w:val="-2"/>
                <w:kern w:val="3"/>
              </w:rPr>
              <w:t>依行政院人事行政總處</w:t>
            </w:r>
            <w:r w:rsidRPr="005052C0">
              <w:rPr>
                <w:rFonts w:eastAsia="標楷體" w:hint="eastAsia"/>
                <w:spacing w:val="-2"/>
                <w:kern w:val="3"/>
              </w:rPr>
              <w:t>114</w:t>
            </w:r>
            <w:r w:rsidRPr="005052C0">
              <w:rPr>
                <w:rFonts w:eastAsia="標楷體" w:hint="eastAsia"/>
                <w:spacing w:val="-2"/>
                <w:kern w:val="3"/>
              </w:rPr>
              <w:t>年</w:t>
            </w:r>
            <w:r w:rsidRPr="005052C0">
              <w:rPr>
                <w:rFonts w:eastAsia="標楷體" w:hint="eastAsia"/>
                <w:spacing w:val="-2"/>
                <w:kern w:val="3"/>
              </w:rPr>
              <w:t>10</w:t>
            </w:r>
            <w:r w:rsidRPr="005052C0">
              <w:rPr>
                <w:rFonts w:eastAsia="標楷體" w:hint="eastAsia"/>
                <w:spacing w:val="-2"/>
                <w:kern w:val="3"/>
              </w:rPr>
              <w:t>月</w:t>
            </w:r>
            <w:r w:rsidRPr="005052C0">
              <w:rPr>
                <w:rFonts w:eastAsia="標楷體" w:hint="eastAsia"/>
                <w:spacing w:val="-2"/>
                <w:kern w:val="3"/>
              </w:rPr>
              <w:t>16</w:t>
            </w:r>
            <w:r w:rsidRPr="005052C0">
              <w:rPr>
                <w:rFonts w:eastAsia="標楷體" w:hint="eastAsia"/>
                <w:spacing w:val="-2"/>
                <w:kern w:val="3"/>
              </w:rPr>
              <w:t>日總處組字第</w:t>
            </w:r>
            <w:r w:rsidRPr="005052C0">
              <w:rPr>
                <w:rFonts w:eastAsia="標楷體" w:hint="eastAsia"/>
                <w:spacing w:val="-2"/>
                <w:kern w:val="3"/>
              </w:rPr>
              <w:t>1142001801</w:t>
            </w:r>
            <w:r w:rsidRPr="005052C0">
              <w:rPr>
                <w:rFonts w:eastAsia="標楷體" w:hint="eastAsia"/>
                <w:spacing w:val="-2"/>
                <w:kern w:val="3"/>
              </w:rPr>
              <w:t>號</w:t>
            </w:r>
            <w:r>
              <w:rPr>
                <w:rFonts w:eastAsia="標楷體" w:hint="eastAsia"/>
                <w:spacing w:val="-2"/>
                <w:kern w:val="3"/>
              </w:rPr>
              <w:t>書</w:t>
            </w:r>
            <w:r w:rsidRPr="005052C0">
              <w:rPr>
                <w:rFonts w:eastAsia="標楷體" w:hint="eastAsia"/>
                <w:spacing w:val="-2"/>
                <w:kern w:val="3"/>
              </w:rPr>
              <w:t>函</w:t>
            </w:r>
            <w:r>
              <w:rPr>
                <w:rFonts w:eastAsia="標楷體" w:hint="eastAsia"/>
                <w:spacing w:val="-2"/>
                <w:kern w:val="3"/>
              </w:rPr>
              <w:t>略以，配</w:t>
            </w:r>
            <w:r w:rsidRPr="004B32E1">
              <w:rPr>
                <w:rFonts w:eastAsia="標楷體"/>
                <w:spacing w:val="-2"/>
                <w:kern w:val="3"/>
              </w:rPr>
              <w:t>合</w:t>
            </w:r>
            <w:r w:rsidRPr="004B32E1">
              <w:rPr>
                <w:rFonts w:eastAsia="標楷體"/>
                <w:spacing w:val="-2"/>
                <w:kern w:val="3"/>
              </w:rPr>
              <w:t>114</w:t>
            </w:r>
            <w:r w:rsidRPr="004B32E1">
              <w:rPr>
                <w:rFonts w:eastAsia="標楷體"/>
                <w:spacing w:val="-2"/>
                <w:kern w:val="3"/>
              </w:rPr>
              <w:t>年</w:t>
            </w:r>
            <w:r w:rsidRPr="004B32E1">
              <w:rPr>
                <w:rFonts w:eastAsia="標楷體"/>
                <w:spacing w:val="-2"/>
                <w:kern w:val="3"/>
              </w:rPr>
              <w:t>5</w:t>
            </w:r>
            <w:r w:rsidRPr="004B32E1">
              <w:rPr>
                <w:rFonts w:eastAsia="標楷體"/>
                <w:spacing w:val="-2"/>
                <w:kern w:val="3"/>
              </w:rPr>
              <w:t>月</w:t>
            </w:r>
            <w:r w:rsidRPr="004B32E1">
              <w:rPr>
                <w:rFonts w:eastAsia="標楷體"/>
                <w:spacing w:val="-2"/>
                <w:kern w:val="3"/>
              </w:rPr>
              <w:t>15</w:t>
            </w:r>
            <w:r w:rsidRPr="004B32E1">
              <w:rPr>
                <w:rFonts w:eastAsia="標楷體"/>
                <w:spacing w:val="-2"/>
                <w:kern w:val="3"/>
              </w:rPr>
              <w:t>日修正發布之各機關學校聘僱人員離職給與辦法，修正</w:t>
            </w:r>
            <w:r>
              <w:rPr>
                <w:rFonts w:eastAsia="標楷體" w:hint="eastAsia"/>
                <w:spacing w:val="-2"/>
                <w:kern w:val="3"/>
              </w:rPr>
              <w:t>約僱人員契約書</w:t>
            </w:r>
            <w:r w:rsidRPr="004B32E1">
              <w:rPr>
                <w:rFonts w:eastAsia="標楷體"/>
                <w:spacing w:val="-2"/>
                <w:kern w:val="3"/>
              </w:rPr>
              <w:t>第</w:t>
            </w:r>
            <w:r w:rsidRPr="004B32E1">
              <w:rPr>
                <w:rFonts w:eastAsia="標楷體"/>
                <w:spacing w:val="-2"/>
                <w:kern w:val="3"/>
              </w:rPr>
              <w:t>10</w:t>
            </w:r>
            <w:r w:rsidRPr="004B32E1">
              <w:rPr>
                <w:rFonts w:eastAsia="標楷體"/>
                <w:spacing w:val="-2"/>
                <w:kern w:val="3"/>
              </w:rPr>
              <w:t>條之聘僱人員提撥離職給與之月支報酬計算標準</w:t>
            </w:r>
            <w:r w:rsidRPr="005052C0">
              <w:rPr>
                <w:rFonts w:eastAsia="標楷體" w:hint="eastAsia"/>
                <w:spacing w:val="-2"/>
                <w:kern w:val="3"/>
              </w:rPr>
              <w:t>，爰配合修正。</w:t>
            </w:r>
          </w:p>
        </w:tc>
      </w:tr>
    </w:tbl>
    <w:p w14:paraId="631A489A" w14:textId="77777777" w:rsidR="004729ED" w:rsidRPr="009A1C81" w:rsidRDefault="004729ED" w:rsidP="004729ED"/>
    <w:sectPr w:rsidR="004729ED" w:rsidRPr="009A1C81" w:rsidSect="008B6BA6">
      <w:footerReference w:type="default" r:id="rId8"/>
      <w:pgSz w:w="11906" w:h="16838"/>
      <w:pgMar w:top="1418" w:right="567"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1DE2F" w14:textId="77777777" w:rsidR="003D6344" w:rsidRDefault="003D6344" w:rsidP="00E04D18">
      <w:r>
        <w:separator/>
      </w:r>
    </w:p>
  </w:endnote>
  <w:endnote w:type="continuationSeparator" w:id="0">
    <w:p w14:paraId="373D7056" w14:textId="77777777" w:rsidR="003D6344" w:rsidRDefault="003D6344" w:rsidP="00E0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742865"/>
      <w:docPartObj>
        <w:docPartGallery w:val="Page Numbers (Bottom of Page)"/>
        <w:docPartUnique/>
      </w:docPartObj>
    </w:sdtPr>
    <w:sdtEndPr/>
    <w:sdtContent>
      <w:p w14:paraId="09BCCBD2" w14:textId="5250952E" w:rsidR="001F2344" w:rsidRDefault="001F2344">
        <w:pPr>
          <w:pStyle w:val="a5"/>
          <w:jc w:val="center"/>
        </w:pPr>
        <w:r>
          <w:fldChar w:fldCharType="begin"/>
        </w:r>
        <w:r>
          <w:instrText>PAGE   \* MERGEFORMAT</w:instrText>
        </w:r>
        <w:r>
          <w:fldChar w:fldCharType="separate"/>
        </w:r>
        <w:r w:rsidR="00AC4368" w:rsidRPr="00AC4368">
          <w:rPr>
            <w:noProof/>
            <w:lang w:val="zh-TW"/>
          </w:rPr>
          <w:t>2</w:t>
        </w:r>
        <w:r>
          <w:fldChar w:fldCharType="end"/>
        </w:r>
      </w:p>
    </w:sdtContent>
  </w:sdt>
  <w:p w14:paraId="1E723DD5" w14:textId="77777777" w:rsidR="001F2344" w:rsidRDefault="001F23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E2A5E" w14:textId="77777777" w:rsidR="003D6344" w:rsidRDefault="003D6344" w:rsidP="00E04D18">
      <w:r>
        <w:separator/>
      </w:r>
    </w:p>
  </w:footnote>
  <w:footnote w:type="continuationSeparator" w:id="0">
    <w:p w14:paraId="375EA5BD" w14:textId="77777777" w:rsidR="003D6344" w:rsidRDefault="003D6344" w:rsidP="00E04D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820D3"/>
    <w:multiLevelType w:val="hybridMultilevel"/>
    <w:tmpl w:val="20C2F5C6"/>
    <w:lvl w:ilvl="0" w:tplc="37B4642E">
      <w:start w:val="1"/>
      <w:numFmt w:val="taiwaneseCountingThousand"/>
      <w:lvlText w:val="%1、"/>
      <w:lvlJc w:val="left"/>
      <w:pPr>
        <w:ind w:left="990" w:hanging="51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FCC3DF6"/>
    <w:multiLevelType w:val="hybridMultilevel"/>
    <w:tmpl w:val="4ABA57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252C3B"/>
    <w:multiLevelType w:val="hybridMultilevel"/>
    <w:tmpl w:val="896427F0"/>
    <w:lvl w:ilvl="0" w:tplc="88B4FF6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7705B2B"/>
    <w:multiLevelType w:val="hybridMultilevel"/>
    <w:tmpl w:val="35BE09A2"/>
    <w:lvl w:ilvl="0" w:tplc="0F36FA42">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C1832"/>
    <w:multiLevelType w:val="hybridMultilevel"/>
    <w:tmpl w:val="78FA9F6A"/>
    <w:lvl w:ilvl="0" w:tplc="63B48D8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792980"/>
    <w:multiLevelType w:val="hybridMultilevel"/>
    <w:tmpl w:val="E36083E0"/>
    <w:lvl w:ilvl="0" w:tplc="5CA0DC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8106EB"/>
    <w:multiLevelType w:val="hybridMultilevel"/>
    <w:tmpl w:val="6BF28D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3D39DB"/>
    <w:multiLevelType w:val="hybridMultilevel"/>
    <w:tmpl w:val="A39E85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DC71B5"/>
    <w:multiLevelType w:val="hybridMultilevel"/>
    <w:tmpl w:val="B5121B4E"/>
    <w:lvl w:ilvl="0" w:tplc="7AE65DA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4F331A1A"/>
    <w:multiLevelType w:val="hybridMultilevel"/>
    <w:tmpl w:val="A47A4D14"/>
    <w:lvl w:ilvl="0" w:tplc="6B729162">
      <w:start w:val="8"/>
      <w:numFmt w:val="taiwaneseCountingThousand"/>
      <w:lvlText w:val="第%1條"/>
      <w:lvlJc w:val="left"/>
      <w:pPr>
        <w:tabs>
          <w:tab w:val="num" w:pos="780"/>
        </w:tabs>
        <w:ind w:left="780" w:hanging="780"/>
      </w:pPr>
      <w:rPr>
        <w:rFonts w:hint="default"/>
        <w:u w:val="none"/>
      </w:rPr>
    </w:lvl>
    <w:lvl w:ilvl="1" w:tplc="1B6076BE">
      <w:start w:val="1"/>
      <w:numFmt w:val="taiwaneseCountingThousand"/>
      <w:lvlText w:val="%2、"/>
      <w:lvlJc w:val="left"/>
      <w:pPr>
        <w:tabs>
          <w:tab w:val="num" w:pos="990"/>
        </w:tabs>
        <w:ind w:left="990" w:hanging="510"/>
      </w:pPr>
      <w:rPr>
        <w:rFonts w:hint="default"/>
        <w:u w:val="singl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FF7020B"/>
    <w:multiLevelType w:val="hybridMultilevel"/>
    <w:tmpl w:val="0492ABBE"/>
    <w:lvl w:ilvl="0" w:tplc="5CA0DC3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075DCC"/>
    <w:multiLevelType w:val="hybridMultilevel"/>
    <w:tmpl w:val="4ABA57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2133CF"/>
    <w:multiLevelType w:val="hybridMultilevel"/>
    <w:tmpl w:val="9564CC8E"/>
    <w:lvl w:ilvl="0" w:tplc="7AE65DAA">
      <w:start w:val="1"/>
      <w:numFmt w:val="taiwaneseCountingThousand"/>
      <w:lvlText w:val="%1、"/>
      <w:lvlJc w:val="left"/>
      <w:pPr>
        <w:ind w:left="123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B97368"/>
    <w:multiLevelType w:val="hybridMultilevel"/>
    <w:tmpl w:val="4ABA57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053FA9"/>
    <w:multiLevelType w:val="hybridMultilevel"/>
    <w:tmpl w:val="4ABA57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1E30BA"/>
    <w:multiLevelType w:val="hybridMultilevel"/>
    <w:tmpl w:val="33BC358E"/>
    <w:lvl w:ilvl="0" w:tplc="990A9D1C">
      <w:start w:val="15"/>
      <w:numFmt w:val="taiwaneseCountingThousand"/>
      <w:lvlText w:val="第%1條"/>
      <w:lvlJc w:val="left"/>
      <w:pPr>
        <w:tabs>
          <w:tab w:val="num" w:pos="1605"/>
        </w:tabs>
        <w:ind w:left="1605" w:hanging="1605"/>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A7444A"/>
    <w:multiLevelType w:val="hybridMultilevel"/>
    <w:tmpl w:val="3F68E9B6"/>
    <w:lvl w:ilvl="0" w:tplc="EDC4FF36">
      <w:start w:val="1"/>
      <w:numFmt w:val="taiwaneseCountingThousand"/>
      <w:lvlText w:val="%1、"/>
      <w:lvlJc w:val="left"/>
      <w:pPr>
        <w:ind w:left="990" w:hanging="51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77734E22"/>
    <w:multiLevelType w:val="hybridMultilevel"/>
    <w:tmpl w:val="D1F2C2AC"/>
    <w:lvl w:ilvl="0" w:tplc="EDC4FF36">
      <w:start w:val="1"/>
      <w:numFmt w:val="taiwaneseCountingThousand"/>
      <w:lvlText w:val="%1、"/>
      <w:lvlJc w:val="left"/>
      <w:pPr>
        <w:ind w:left="750" w:hanging="51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7BC9311D"/>
    <w:multiLevelType w:val="hybridMultilevel"/>
    <w:tmpl w:val="4ABA57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D25177"/>
    <w:multiLevelType w:val="hybridMultilevel"/>
    <w:tmpl w:val="4ABA57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EA118F"/>
    <w:multiLevelType w:val="hybridMultilevel"/>
    <w:tmpl w:val="20C2F5C6"/>
    <w:lvl w:ilvl="0" w:tplc="37B4642E">
      <w:start w:val="1"/>
      <w:numFmt w:val="taiwaneseCountingThousand"/>
      <w:lvlText w:val="%1、"/>
      <w:lvlJc w:val="left"/>
      <w:pPr>
        <w:ind w:left="990" w:hanging="51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6"/>
  </w:num>
  <w:num w:numId="3">
    <w:abstractNumId w:val="9"/>
  </w:num>
  <w:num w:numId="4">
    <w:abstractNumId w:val="2"/>
  </w:num>
  <w:num w:numId="5">
    <w:abstractNumId w:val="3"/>
  </w:num>
  <w:num w:numId="6">
    <w:abstractNumId w:val="7"/>
  </w:num>
  <w:num w:numId="7">
    <w:abstractNumId w:val="4"/>
  </w:num>
  <w:num w:numId="8">
    <w:abstractNumId w:val="15"/>
  </w:num>
  <w:num w:numId="9">
    <w:abstractNumId w:val="10"/>
  </w:num>
  <w:num w:numId="10">
    <w:abstractNumId w:val="17"/>
  </w:num>
  <w:num w:numId="11">
    <w:abstractNumId w:val="16"/>
  </w:num>
  <w:num w:numId="12">
    <w:abstractNumId w:val="8"/>
  </w:num>
  <w:num w:numId="13">
    <w:abstractNumId w:val="12"/>
  </w:num>
  <w:num w:numId="14">
    <w:abstractNumId w:val="20"/>
  </w:num>
  <w:num w:numId="15">
    <w:abstractNumId w:val="0"/>
  </w:num>
  <w:num w:numId="16">
    <w:abstractNumId w:val="13"/>
  </w:num>
  <w:num w:numId="17">
    <w:abstractNumId w:val="1"/>
  </w:num>
  <w:num w:numId="18">
    <w:abstractNumId w:val="11"/>
  </w:num>
  <w:num w:numId="19">
    <w:abstractNumId w:val="18"/>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B1"/>
    <w:rsid w:val="000048E8"/>
    <w:rsid w:val="00007AB8"/>
    <w:rsid w:val="000178E2"/>
    <w:rsid w:val="000236AD"/>
    <w:rsid w:val="00055BBD"/>
    <w:rsid w:val="000613A8"/>
    <w:rsid w:val="00070F93"/>
    <w:rsid w:val="000935AE"/>
    <w:rsid w:val="00094823"/>
    <w:rsid w:val="000A2CCB"/>
    <w:rsid w:val="000A32D0"/>
    <w:rsid w:val="000D553D"/>
    <w:rsid w:val="000D6713"/>
    <w:rsid w:val="000D7BE5"/>
    <w:rsid w:val="000E6422"/>
    <w:rsid w:val="00101F89"/>
    <w:rsid w:val="001100F7"/>
    <w:rsid w:val="00114A71"/>
    <w:rsid w:val="00122280"/>
    <w:rsid w:val="00137AD9"/>
    <w:rsid w:val="00146113"/>
    <w:rsid w:val="0015044B"/>
    <w:rsid w:val="00170822"/>
    <w:rsid w:val="00193C4F"/>
    <w:rsid w:val="00196EB9"/>
    <w:rsid w:val="001A59B4"/>
    <w:rsid w:val="001E0CFA"/>
    <w:rsid w:val="001E3C36"/>
    <w:rsid w:val="001F2344"/>
    <w:rsid w:val="00210312"/>
    <w:rsid w:val="00211364"/>
    <w:rsid w:val="002172BE"/>
    <w:rsid w:val="002174D1"/>
    <w:rsid w:val="002243DC"/>
    <w:rsid w:val="00233FE0"/>
    <w:rsid w:val="0023474E"/>
    <w:rsid w:val="00280597"/>
    <w:rsid w:val="00290B6F"/>
    <w:rsid w:val="00291734"/>
    <w:rsid w:val="00296028"/>
    <w:rsid w:val="002A0268"/>
    <w:rsid w:val="002A75F6"/>
    <w:rsid w:val="002D21FA"/>
    <w:rsid w:val="002D369A"/>
    <w:rsid w:val="002D3A67"/>
    <w:rsid w:val="002D483C"/>
    <w:rsid w:val="002E7C62"/>
    <w:rsid w:val="002F1763"/>
    <w:rsid w:val="002F6449"/>
    <w:rsid w:val="00306FDC"/>
    <w:rsid w:val="0033414A"/>
    <w:rsid w:val="00343693"/>
    <w:rsid w:val="003461B2"/>
    <w:rsid w:val="0035247C"/>
    <w:rsid w:val="00356857"/>
    <w:rsid w:val="003627BF"/>
    <w:rsid w:val="00364E5F"/>
    <w:rsid w:val="003926BB"/>
    <w:rsid w:val="003A4144"/>
    <w:rsid w:val="003D02FA"/>
    <w:rsid w:val="003D4E8F"/>
    <w:rsid w:val="003D6344"/>
    <w:rsid w:val="003D6662"/>
    <w:rsid w:val="003F4C1A"/>
    <w:rsid w:val="00412465"/>
    <w:rsid w:val="0042320F"/>
    <w:rsid w:val="004729ED"/>
    <w:rsid w:val="00476B7C"/>
    <w:rsid w:val="004822BE"/>
    <w:rsid w:val="00496DE9"/>
    <w:rsid w:val="004A1C70"/>
    <w:rsid w:val="004B32E1"/>
    <w:rsid w:val="004B47B6"/>
    <w:rsid w:val="004C4409"/>
    <w:rsid w:val="004D1993"/>
    <w:rsid w:val="004D4C38"/>
    <w:rsid w:val="004E473A"/>
    <w:rsid w:val="005052C0"/>
    <w:rsid w:val="0050628C"/>
    <w:rsid w:val="00516D50"/>
    <w:rsid w:val="00521B6A"/>
    <w:rsid w:val="0052730F"/>
    <w:rsid w:val="0053467C"/>
    <w:rsid w:val="00540BC7"/>
    <w:rsid w:val="00541D9E"/>
    <w:rsid w:val="00543D6A"/>
    <w:rsid w:val="00551FAC"/>
    <w:rsid w:val="005537A4"/>
    <w:rsid w:val="00555837"/>
    <w:rsid w:val="00591310"/>
    <w:rsid w:val="005917E9"/>
    <w:rsid w:val="005A65DD"/>
    <w:rsid w:val="005A7901"/>
    <w:rsid w:val="005B3DB0"/>
    <w:rsid w:val="005C04FC"/>
    <w:rsid w:val="005D00D7"/>
    <w:rsid w:val="005D079F"/>
    <w:rsid w:val="005E2E24"/>
    <w:rsid w:val="005F53FF"/>
    <w:rsid w:val="006017C8"/>
    <w:rsid w:val="00612D32"/>
    <w:rsid w:val="00635FFA"/>
    <w:rsid w:val="00663BA7"/>
    <w:rsid w:val="00670A41"/>
    <w:rsid w:val="00677EBB"/>
    <w:rsid w:val="006801FB"/>
    <w:rsid w:val="0068595A"/>
    <w:rsid w:val="006969F8"/>
    <w:rsid w:val="006A21B8"/>
    <w:rsid w:val="006A2A0E"/>
    <w:rsid w:val="006B7592"/>
    <w:rsid w:val="006C60C8"/>
    <w:rsid w:val="006E3330"/>
    <w:rsid w:val="006F3A1C"/>
    <w:rsid w:val="007011FD"/>
    <w:rsid w:val="007653FE"/>
    <w:rsid w:val="00765DD7"/>
    <w:rsid w:val="00766FB0"/>
    <w:rsid w:val="007775FE"/>
    <w:rsid w:val="007857E2"/>
    <w:rsid w:val="00787E16"/>
    <w:rsid w:val="007902DE"/>
    <w:rsid w:val="00791068"/>
    <w:rsid w:val="007A76FA"/>
    <w:rsid w:val="007C278F"/>
    <w:rsid w:val="007E1CD3"/>
    <w:rsid w:val="007E689A"/>
    <w:rsid w:val="007F00C3"/>
    <w:rsid w:val="007F4E65"/>
    <w:rsid w:val="007F7E6A"/>
    <w:rsid w:val="008004A4"/>
    <w:rsid w:val="008053A9"/>
    <w:rsid w:val="00840477"/>
    <w:rsid w:val="00860A57"/>
    <w:rsid w:val="00867DAC"/>
    <w:rsid w:val="00871330"/>
    <w:rsid w:val="008800EA"/>
    <w:rsid w:val="008845FA"/>
    <w:rsid w:val="008B6BA6"/>
    <w:rsid w:val="008E2033"/>
    <w:rsid w:val="008F2553"/>
    <w:rsid w:val="00957F40"/>
    <w:rsid w:val="0097108B"/>
    <w:rsid w:val="0097131C"/>
    <w:rsid w:val="00974820"/>
    <w:rsid w:val="00986A3A"/>
    <w:rsid w:val="009950A9"/>
    <w:rsid w:val="009A1C81"/>
    <w:rsid w:val="009A2EC9"/>
    <w:rsid w:val="009A4D50"/>
    <w:rsid w:val="009B4432"/>
    <w:rsid w:val="009C0278"/>
    <w:rsid w:val="009C0846"/>
    <w:rsid w:val="00A17CB8"/>
    <w:rsid w:val="00A26F5B"/>
    <w:rsid w:val="00A3351F"/>
    <w:rsid w:val="00A437EF"/>
    <w:rsid w:val="00A616BC"/>
    <w:rsid w:val="00A6674F"/>
    <w:rsid w:val="00A707A1"/>
    <w:rsid w:val="00A748E0"/>
    <w:rsid w:val="00A82009"/>
    <w:rsid w:val="00A92595"/>
    <w:rsid w:val="00A92B9F"/>
    <w:rsid w:val="00A9559C"/>
    <w:rsid w:val="00A97307"/>
    <w:rsid w:val="00AA47F4"/>
    <w:rsid w:val="00AA65C4"/>
    <w:rsid w:val="00AB0B42"/>
    <w:rsid w:val="00AC4368"/>
    <w:rsid w:val="00AD0D57"/>
    <w:rsid w:val="00AD536E"/>
    <w:rsid w:val="00AF4666"/>
    <w:rsid w:val="00AF62FD"/>
    <w:rsid w:val="00B06FA0"/>
    <w:rsid w:val="00B07B0E"/>
    <w:rsid w:val="00B11968"/>
    <w:rsid w:val="00B221D9"/>
    <w:rsid w:val="00B22BD5"/>
    <w:rsid w:val="00B32AEB"/>
    <w:rsid w:val="00B369FC"/>
    <w:rsid w:val="00B51448"/>
    <w:rsid w:val="00B51CA8"/>
    <w:rsid w:val="00B51E97"/>
    <w:rsid w:val="00B54EB1"/>
    <w:rsid w:val="00B64273"/>
    <w:rsid w:val="00B7793E"/>
    <w:rsid w:val="00B90138"/>
    <w:rsid w:val="00B9473B"/>
    <w:rsid w:val="00BA70B5"/>
    <w:rsid w:val="00BC2249"/>
    <w:rsid w:val="00BC28DC"/>
    <w:rsid w:val="00BC5DDF"/>
    <w:rsid w:val="00BE400D"/>
    <w:rsid w:val="00BE4EDD"/>
    <w:rsid w:val="00C0181E"/>
    <w:rsid w:val="00C0618C"/>
    <w:rsid w:val="00C07E24"/>
    <w:rsid w:val="00C35282"/>
    <w:rsid w:val="00C770B4"/>
    <w:rsid w:val="00C84949"/>
    <w:rsid w:val="00C90B8A"/>
    <w:rsid w:val="00CA121E"/>
    <w:rsid w:val="00CB0641"/>
    <w:rsid w:val="00CB7D97"/>
    <w:rsid w:val="00CC4F99"/>
    <w:rsid w:val="00CC7FAB"/>
    <w:rsid w:val="00CD0314"/>
    <w:rsid w:val="00CD0B78"/>
    <w:rsid w:val="00CD7CF3"/>
    <w:rsid w:val="00CE4387"/>
    <w:rsid w:val="00CE5BDB"/>
    <w:rsid w:val="00CF28D9"/>
    <w:rsid w:val="00CF2A70"/>
    <w:rsid w:val="00CF41CB"/>
    <w:rsid w:val="00D010C6"/>
    <w:rsid w:val="00D06CCB"/>
    <w:rsid w:val="00D26049"/>
    <w:rsid w:val="00D40F96"/>
    <w:rsid w:val="00D47AC9"/>
    <w:rsid w:val="00D54DF1"/>
    <w:rsid w:val="00D56B04"/>
    <w:rsid w:val="00D56E2D"/>
    <w:rsid w:val="00D666A4"/>
    <w:rsid w:val="00D81EA7"/>
    <w:rsid w:val="00D82966"/>
    <w:rsid w:val="00D87DC5"/>
    <w:rsid w:val="00DB3D6A"/>
    <w:rsid w:val="00DC0FF2"/>
    <w:rsid w:val="00DD4220"/>
    <w:rsid w:val="00DF14D3"/>
    <w:rsid w:val="00DF236B"/>
    <w:rsid w:val="00E04D18"/>
    <w:rsid w:val="00E06394"/>
    <w:rsid w:val="00E150B8"/>
    <w:rsid w:val="00E24092"/>
    <w:rsid w:val="00E3529E"/>
    <w:rsid w:val="00E3744D"/>
    <w:rsid w:val="00E63437"/>
    <w:rsid w:val="00E8065F"/>
    <w:rsid w:val="00E860CE"/>
    <w:rsid w:val="00E90FA7"/>
    <w:rsid w:val="00E92862"/>
    <w:rsid w:val="00E92E2E"/>
    <w:rsid w:val="00EA15B2"/>
    <w:rsid w:val="00EA1BAA"/>
    <w:rsid w:val="00EA2BAA"/>
    <w:rsid w:val="00EA6B48"/>
    <w:rsid w:val="00EC2098"/>
    <w:rsid w:val="00EC4170"/>
    <w:rsid w:val="00ED0076"/>
    <w:rsid w:val="00EE21B8"/>
    <w:rsid w:val="00EE6477"/>
    <w:rsid w:val="00EE656A"/>
    <w:rsid w:val="00EF6292"/>
    <w:rsid w:val="00F14436"/>
    <w:rsid w:val="00F31D6B"/>
    <w:rsid w:val="00F47B2A"/>
    <w:rsid w:val="00F51B8C"/>
    <w:rsid w:val="00F63274"/>
    <w:rsid w:val="00F95B8F"/>
    <w:rsid w:val="00FB5D22"/>
    <w:rsid w:val="00FD485B"/>
    <w:rsid w:val="00FF4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9CD2A"/>
  <w15:chartTrackingRefBased/>
  <w15:docId w15:val="{6E6AC669-394D-45F3-90C3-7BA77FD2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EB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B54EB1"/>
    <w:pPr>
      <w:spacing w:line="300" w:lineRule="exact"/>
      <w:ind w:leftChars="500" w:left="1760" w:hangingChars="200" w:hanging="560"/>
      <w:jc w:val="both"/>
    </w:pPr>
    <w:rPr>
      <w:rFonts w:ascii="標楷體" w:eastAsia="標楷體"/>
      <w:sz w:val="28"/>
      <w:szCs w:val="24"/>
    </w:rPr>
  </w:style>
  <w:style w:type="paragraph" w:styleId="a3">
    <w:name w:val="header"/>
    <w:basedOn w:val="a"/>
    <w:link w:val="a4"/>
    <w:rsid w:val="00E04D18"/>
    <w:pPr>
      <w:tabs>
        <w:tab w:val="center" w:pos="4153"/>
        <w:tab w:val="right" w:pos="8306"/>
      </w:tabs>
      <w:snapToGrid w:val="0"/>
    </w:pPr>
    <w:rPr>
      <w:sz w:val="20"/>
    </w:rPr>
  </w:style>
  <w:style w:type="character" w:customStyle="1" w:styleId="a4">
    <w:name w:val="頁首 字元"/>
    <w:link w:val="a3"/>
    <w:rsid w:val="00E04D18"/>
    <w:rPr>
      <w:kern w:val="2"/>
    </w:rPr>
  </w:style>
  <w:style w:type="paragraph" w:styleId="a5">
    <w:name w:val="footer"/>
    <w:basedOn w:val="a"/>
    <w:link w:val="a6"/>
    <w:uiPriority w:val="99"/>
    <w:rsid w:val="00E04D18"/>
    <w:pPr>
      <w:tabs>
        <w:tab w:val="center" w:pos="4153"/>
        <w:tab w:val="right" w:pos="8306"/>
      </w:tabs>
      <w:snapToGrid w:val="0"/>
    </w:pPr>
    <w:rPr>
      <w:sz w:val="20"/>
    </w:rPr>
  </w:style>
  <w:style w:type="character" w:customStyle="1" w:styleId="a6">
    <w:name w:val="頁尾 字元"/>
    <w:link w:val="a5"/>
    <w:uiPriority w:val="99"/>
    <w:rsid w:val="00E04D18"/>
    <w:rPr>
      <w:kern w:val="2"/>
    </w:rPr>
  </w:style>
  <w:style w:type="paragraph" w:customStyle="1" w:styleId="1">
    <w:name w:val="字元 字元1"/>
    <w:basedOn w:val="a"/>
    <w:rsid w:val="00A26F5B"/>
    <w:pPr>
      <w:widowControl/>
      <w:spacing w:after="160" w:line="240" w:lineRule="exact"/>
    </w:pPr>
    <w:rPr>
      <w:rFonts w:ascii="Tahoma" w:hAnsi="Tahoma"/>
      <w:kern w:val="0"/>
      <w:sz w:val="20"/>
      <w:lang w:eastAsia="en-US"/>
    </w:rPr>
  </w:style>
  <w:style w:type="character" w:customStyle="1" w:styleId="st1">
    <w:name w:val="st1"/>
    <w:rsid w:val="00787E16"/>
  </w:style>
  <w:style w:type="paragraph" w:styleId="a7">
    <w:name w:val="Balloon Text"/>
    <w:basedOn w:val="a"/>
    <w:link w:val="a8"/>
    <w:rsid w:val="00612D32"/>
    <w:rPr>
      <w:rFonts w:ascii="Cambria" w:hAnsi="Cambria"/>
      <w:sz w:val="18"/>
      <w:szCs w:val="18"/>
    </w:rPr>
  </w:style>
  <w:style w:type="character" w:customStyle="1" w:styleId="a8">
    <w:name w:val="註解方塊文字 字元"/>
    <w:link w:val="a7"/>
    <w:rsid w:val="00612D32"/>
    <w:rPr>
      <w:rFonts w:ascii="Cambria" w:eastAsia="新細明體" w:hAnsi="Cambria" w:cs="Times New Roman"/>
      <w:kern w:val="2"/>
      <w:sz w:val="18"/>
      <w:szCs w:val="18"/>
    </w:rPr>
  </w:style>
  <w:style w:type="table" w:styleId="a9">
    <w:name w:val="Table Grid"/>
    <w:basedOn w:val="a1"/>
    <w:rsid w:val="00193C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a"/>
    <w:rsid w:val="000048E8"/>
    <w:pPr>
      <w:suppressAutoHyphens/>
      <w:autoSpaceDN w:val="0"/>
      <w:spacing w:line="0" w:lineRule="atLeast"/>
      <w:ind w:left="720" w:hanging="720"/>
      <w:jc w:val="both"/>
      <w:textAlignment w:val="baseline"/>
    </w:pPr>
    <w:rPr>
      <w:rFonts w:eastAsia="標楷體"/>
      <w:kern w:val="3"/>
      <w:sz w:val="36"/>
    </w:rPr>
  </w:style>
  <w:style w:type="paragraph" w:styleId="3">
    <w:name w:val="Body Text Indent 3"/>
    <w:basedOn w:val="a"/>
    <w:link w:val="30"/>
    <w:rsid w:val="000048E8"/>
    <w:pPr>
      <w:spacing w:after="120"/>
      <w:ind w:leftChars="200" w:left="480"/>
    </w:pPr>
    <w:rPr>
      <w:sz w:val="16"/>
      <w:szCs w:val="16"/>
    </w:rPr>
  </w:style>
  <w:style w:type="character" w:customStyle="1" w:styleId="30">
    <w:name w:val="本文縮排 3 字元"/>
    <w:basedOn w:val="a0"/>
    <w:link w:val="3"/>
    <w:rsid w:val="000048E8"/>
    <w:rPr>
      <w:kern w:val="2"/>
      <w:sz w:val="16"/>
      <w:szCs w:val="16"/>
    </w:rPr>
  </w:style>
  <w:style w:type="paragraph" w:customStyle="1" w:styleId="Standard">
    <w:name w:val="Standard"/>
    <w:rsid w:val="000048E8"/>
    <w:pPr>
      <w:widowControl w:val="0"/>
      <w:suppressAutoHyphens/>
      <w:autoSpaceDN w:val="0"/>
      <w:textAlignment w:val="baseline"/>
    </w:pPr>
    <w:rPr>
      <w:rFonts w:eastAsia="標楷體"/>
      <w:kern w:val="3"/>
      <w:sz w:val="32"/>
    </w:rPr>
  </w:style>
  <w:style w:type="paragraph" w:styleId="aa">
    <w:name w:val="List Paragraph"/>
    <w:basedOn w:val="a"/>
    <w:uiPriority w:val="34"/>
    <w:qFormat/>
    <w:rsid w:val="009B443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30903">
      <w:bodyDiv w:val="1"/>
      <w:marLeft w:val="0"/>
      <w:marRight w:val="0"/>
      <w:marTop w:val="0"/>
      <w:marBottom w:val="0"/>
      <w:divBdr>
        <w:top w:val="none" w:sz="0" w:space="0" w:color="auto"/>
        <w:left w:val="none" w:sz="0" w:space="0" w:color="auto"/>
        <w:bottom w:val="none" w:sz="0" w:space="0" w:color="auto"/>
        <w:right w:val="none" w:sz="0" w:space="0" w:color="auto"/>
      </w:divBdr>
    </w:div>
    <w:div w:id="491144390">
      <w:bodyDiv w:val="1"/>
      <w:marLeft w:val="0"/>
      <w:marRight w:val="0"/>
      <w:marTop w:val="0"/>
      <w:marBottom w:val="0"/>
      <w:divBdr>
        <w:top w:val="none" w:sz="0" w:space="0" w:color="auto"/>
        <w:left w:val="none" w:sz="0" w:space="0" w:color="auto"/>
        <w:bottom w:val="none" w:sz="0" w:space="0" w:color="auto"/>
        <w:right w:val="none" w:sz="0" w:space="0" w:color="auto"/>
      </w:divBdr>
      <w:divsChild>
        <w:div w:id="1901450">
          <w:marLeft w:val="0"/>
          <w:marRight w:val="0"/>
          <w:marTop w:val="0"/>
          <w:marBottom w:val="0"/>
          <w:divBdr>
            <w:top w:val="none" w:sz="0" w:space="0" w:color="auto"/>
            <w:left w:val="none" w:sz="0" w:space="0" w:color="auto"/>
            <w:bottom w:val="none" w:sz="0" w:space="0" w:color="auto"/>
            <w:right w:val="none" w:sz="0" w:space="0" w:color="auto"/>
          </w:divBdr>
        </w:div>
        <w:div w:id="1392651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1F64-20B9-4B10-9602-4887FEFB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777</Words>
  <Characters>4431</Characters>
  <Application>Microsoft Office Word</Application>
  <DocSecurity>0</DocSecurity>
  <Lines>36</Lines>
  <Paragraphs>10</Paragraphs>
  <ScaleCrop>false</ScaleCrop>
  <Company>npa</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金門縣警察局組織規程修正草案條文對照表</dc:title>
  <dc:subject/>
  <dc:creator>o058_黃威晃</dc:creator>
  <cp:keywords/>
  <cp:lastModifiedBy>人事室</cp:lastModifiedBy>
  <cp:revision>2</cp:revision>
  <cp:lastPrinted>2025-10-20T05:55:00Z</cp:lastPrinted>
  <dcterms:created xsi:type="dcterms:W3CDTF">2025-10-29T03:26:00Z</dcterms:created>
  <dcterms:modified xsi:type="dcterms:W3CDTF">2025-10-29T03:26:00Z</dcterms:modified>
</cp:coreProperties>
</file>