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4715" w14:textId="77777777" w:rsidR="00210CAE" w:rsidRDefault="005C1056">
      <w:pPr>
        <w:pStyle w:val="Standard"/>
        <w:spacing w:line="460" w:lineRule="exact"/>
        <w:jc w:val="both"/>
      </w:pPr>
      <w:r>
        <w:rPr>
          <w:rFonts w:ascii="標楷體" w:eastAsia="標楷體" w:hAnsi="標楷體"/>
          <w:sz w:val="36"/>
          <w:szCs w:val="36"/>
        </w:rPr>
        <w:t>公立高級中等以下學校教師甄選作業要點第七點、第十四點修正規定</w:t>
      </w:r>
    </w:p>
    <w:p w14:paraId="2BA3DC4D" w14:textId="77777777" w:rsidR="00210CAE" w:rsidRDefault="005C1056">
      <w:pPr>
        <w:pStyle w:val="Standard"/>
        <w:spacing w:line="46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七、各校甄選簡章及職缺等有關教師甄選之資訊，除應公告於學校、主管機關網站外，高級中等學校並應公告於高級中等學校教師選聘網；國民中學及國民小學並應公告於高級中等以下教育人才庫入口網，且應視需要刊登於新聞紙。公告開始至報名截止期間不得少於五日（包括例假日）。</w:t>
      </w:r>
    </w:p>
    <w:p w14:paraId="4847507C" w14:textId="77777777" w:rsidR="00210CAE" w:rsidRDefault="005C1056">
      <w:pPr>
        <w:pStyle w:val="Standard"/>
        <w:spacing w:line="460" w:lineRule="exact"/>
        <w:ind w:left="560" w:hanging="560"/>
        <w:jc w:val="both"/>
      </w:pPr>
      <w:r>
        <w:rPr>
          <w:rFonts w:ascii="標楷體" w:eastAsia="標楷體" w:hAnsi="標楷體"/>
          <w:sz w:val="28"/>
          <w:szCs w:val="28"/>
        </w:rPr>
        <w:t>十四、公立幼兒園教師甄選作業，</w:t>
      </w:r>
      <w:proofErr w:type="gramStart"/>
      <w:r>
        <w:rPr>
          <w:rFonts w:ascii="標楷體" w:eastAsia="標楷體" w:hAnsi="標楷體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用本要點有關國民小學之規定辦理。</w:t>
      </w:r>
    </w:p>
    <w:sectPr w:rsidR="00210CAE">
      <w:pgSz w:w="11906" w:h="16838"/>
      <w:pgMar w:top="1418" w:right="1418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C682" w14:textId="77777777" w:rsidR="00000000" w:rsidRDefault="005C1056">
      <w:r>
        <w:separator/>
      </w:r>
    </w:p>
  </w:endnote>
  <w:endnote w:type="continuationSeparator" w:id="0">
    <w:p w14:paraId="323C8C63" w14:textId="77777777" w:rsidR="00000000" w:rsidRDefault="005C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8F11" w14:textId="77777777" w:rsidR="00000000" w:rsidRDefault="005C1056">
      <w:r>
        <w:rPr>
          <w:color w:val="000000"/>
        </w:rPr>
        <w:separator/>
      </w:r>
    </w:p>
  </w:footnote>
  <w:footnote w:type="continuationSeparator" w:id="0">
    <w:p w14:paraId="1C0B1CA4" w14:textId="77777777" w:rsidR="00000000" w:rsidRDefault="005C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0D63"/>
    <w:multiLevelType w:val="multilevel"/>
    <w:tmpl w:val="8A4C185C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0CAE"/>
    <w:rsid w:val="00210CAE"/>
    <w:rsid w:val="005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F6C5"/>
  <w15:docId w15:val="{93A24F25-4468-4E69-9C4B-67BAFDDE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慧芬</cp:lastModifiedBy>
  <cp:revision>2</cp:revision>
  <dcterms:created xsi:type="dcterms:W3CDTF">2026-05-15T08:23:00Z</dcterms:created>
  <dcterms:modified xsi:type="dcterms:W3CDTF">2026-05-15T08:23:00Z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