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DF78" w14:textId="77777777" w:rsidR="005E4706" w:rsidRDefault="00F737AB">
      <w:pPr>
        <w:pStyle w:val="Textbody"/>
        <w:pageBreakBefore/>
        <w:tabs>
          <w:tab w:val="left" w:pos="142"/>
          <w:tab w:val="left" w:pos="567"/>
          <w:tab w:val="left" w:pos="709"/>
        </w:tabs>
        <w:spacing w:before="180" w:after="180" w:line="460" w:lineRule="exact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/>
          <w:bCs/>
          <w:sz w:val="40"/>
          <w:szCs w:val="40"/>
        </w:rPr>
        <w:t>國民小學與國民中學班級編制及教職員員額編制準則第三條、第四條修正條文</w:t>
      </w:r>
    </w:p>
    <w:p w14:paraId="18CAE001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right="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國民小學教職員員額編制如下：</w:t>
      </w:r>
    </w:p>
    <w:p w14:paraId="3A003EEF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839" w:right="52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一、校長：</w:t>
      </w:r>
      <w:proofErr w:type="gramStart"/>
      <w:r>
        <w:rPr>
          <w:rFonts w:ascii="標楷體" w:eastAsia="標楷體" w:hAnsi="標楷體"/>
          <w:sz w:val="28"/>
          <w:szCs w:val="28"/>
        </w:rPr>
        <w:t>每校置校長</w:t>
      </w:r>
      <w:proofErr w:type="gramEnd"/>
      <w:r>
        <w:rPr>
          <w:rFonts w:ascii="標楷體" w:eastAsia="標楷體" w:hAnsi="標楷體"/>
          <w:sz w:val="28"/>
          <w:szCs w:val="28"/>
        </w:rPr>
        <w:t>一人，專任。</w:t>
      </w:r>
    </w:p>
    <w:p w14:paraId="367B35FC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二、主任：</w:t>
      </w:r>
      <w:proofErr w:type="gramStart"/>
      <w:r>
        <w:rPr>
          <w:rFonts w:ascii="標楷體" w:eastAsia="標楷體" w:hAnsi="標楷體"/>
          <w:sz w:val="28"/>
          <w:szCs w:val="28"/>
        </w:rPr>
        <w:t>各處、</w:t>
      </w:r>
      <w:proofErr w:type="gramEnd"/>
      <w:r>
        <w:rPr>
          <w:rFonts w:ascii="標楷體" w:eastAsia="標楷體" w:hAnsi="標楷體"/>
          <w:sz w:val="28"/>
          <w:szCs w:val="28"/>
        </w:rPr>
        <w:t>室、分校及其他一級單位置主任一人，除輔導專責單位主任得由教師專任外，其餘由教師兼任。</w:t>
      </w:r>
    </w:p>
    <w:p w14:paraId="2FD2D240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三、組長：各組及其他二級單位置組長一人，得由教師兼任、職員專任或兼任。</w:t>
      </w:r>
    </w:p>
    <w:p w14:paraId="45D8A296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四、教師：每班至少置教師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．六五人；全校未達九班者，另增置教師一人。</w:t>
      </w:r>
    </w:p>
    <w:p w14:paraId="22E23D52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五、專任輔導教師：班級數二十班以下者，置一人；二十一班至四十班者，置二人；四十一班以上者，以此類推。</w:t>
      </w:r>
    </w:p>
    <w:p w14:paraId="5C572AAF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六、幹事、助理員、管理員及書記（包括各處室職員及圖書館、教具室、實驗室管理員等，不包括人事、主計專任人員）：七十二班以下者，置一人至三人；七十三班以上者，置三人至五人。</w:t>
      </w:r>
    </w:p>
    <w:p w14:paraId="170D68BF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七、圖書館專業人員：至少應置一人，且專業人員占圖書館工作人員之比率應達三分之一；其專業人員，得由符合圖書館設立及營運標準規定之教師或職員專任或兼任。</w:t>
      </w:r>
    </w:p>
    <w:p w14:paraId="787833CF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八、營養師及護理師或護士：依學校衛生法規定辦理。其具有護理師資格者，以護理師任用；具有護士資格者，以護士任用。</w:t>
      </w:r>
    </w:p>
    <w:p w14:paraId="366896E4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住宿生輔導員：山地及偏遠地區學校，學生宿舍有十二人以上住宿生者，得置住宿生輔導員一人；五十人以上住宿生者，得置住宿生輔導員二人。但學生宿舍有十一人以下住宿生者，必要時，得置住宿生輔導員</w:t>
      </w:r>
      <w:r>
        <w:rPr>
          <w:rFonts w:ascii="標楷體" w:eastAsia="標楷體" w:hAnsi="標楷體"/>
          <w:sz w:val="28"/>
          <w:szCs w:val="28"/>
        </w:rPr>
        <w:lastRenderedPageBreak/>
        <w:t>一人或指派專人兼任。</w:t>
      </w:r>
    </w:p>
    <w:p w14:paraId="65718B0F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十、運動教練：得依國民體育法規定置專任運</w:t>
      </w:r>
      <w:r>
        <w:rPr>
          <w:rFonts w:ascii="標楷體" w:eastAsia="標楷體" w:hAnsi="標楷體"/>
          <w:sz w:val="28"/>
          <w:szCs w:val="28"/>
        </w:rPr>
        <w:t>動教練若干人。</w:t>
      </w:r>
    </w:p>
    <w:p w14:paraId="4FF09D4F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十一、人事及主計人員：依有關法令之規定辦理。</w:t>
      </w:r>
    </w:p>
    <w:p w14:paraId="5CCFB7E3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國民小學得視需要，在不超過全校教師員額編制數百分之八範圍內，將專任</w:t>
      </w:r>
      <w:proofErr w:type="gramStart"/>
      <w:r>
        <w:rPr>
          <w:rFonts w:ascii="標楷體" w:eastAsia="標楷體" w:hAnsi="標楷體"/>
          <w:sz w:val="28"/>
          <w:szCs w:val="28"/>
        </w:rPr>
        <w:t>員額控留</w:t>
      </w:r>
      <w:proofErr w:type="gramEnd"/>
      <w:r>
        <w:rPr>
          <w:rFonts w:ascii="標楷體" w:eastAsia="標楷體" w:hAnsi="標楷體"/>
          <w:sz w:val="28"/>
          <w:szCs w:val="28"/>
        </w:rPr>
        <w:t>，改聘代理教師、兼任、代課教師、教學支援工作人員或輔助教學工作之臨時人員，但學校教師員額編制十二人以下者，得將專任</w:t>
      </w:r>
      <w:proofErr w:type="gramStart"/>
      <w:r>
        <w:rPr>
          <w:rFonts w:ascii="標楷體" w:eastAsia="標楷體" w:hAnsi="標楷體"/>
          <w:sz w:val="28"/>
          <w:szCs w:val="28"/>
        </w:rPr>
        <w:t>員額控留</w:t>
      </w:r>
      <w:proofErr w:type="gramEnd"/>
      <w:r>
        <w:rPr>
          <w:rFonts w:ascii="標楷體" w:eastAsia="標楷體" w:hAnsi="標楷體"/>
          <w:sz w:val="28"/>
          <w:szCs w:val="28"/>
        </w:rPr>
        <w:t>一人改聘之；</w:t>
      </w:r>
      <w:proofErr w:type="gramStart"/>
      <w:r>
        <w:rPr>
          <w:rFonts w:ascii="標楷體" w:eastAsia="標楷體" w:hAnsi="標楷體"/>
          <w:sz w:val="28"/>
          <w:szCs w:val="28"/>
        </w:rPr>
        <w:t>其控留員額</w:t>
      </w:r>
      <w:proofErr w:type="gramEnd"/>
      <w:r>
        <w:rPr>
          <w:rFonts w:ascii="標楷體" w:eastAsia="標楷體" w:hAnsi="標楷體"/>
          <w:sz w:val="28"/>
          <w:szCs w:val="28"/>
        </w:rPr>
        <w:t>為二人以上者，至少半數員額應改聘代理教師。</w:t>
      </w:r>
    </w:p>
    <w:p w14:paraId="27CE77A7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前項學校</w:t>
      </w:r>
      <w:proofErr w:type="gramStart"/>
      <w:r>
        <w:rPr>
          <w:rFonts w:ascii="標楷體" w:eastAsia="標楷體" w:hAnsi="標楷體"/>
          <w:sz w:val="28"/>
          <w:szCs w:val="28"/>
        </w:rPr>
        <w:t>所控留之</w:t>
      </w:r>
      <w:proofErr w:type="gramEnd"/>
      <w:r>
        <w:rPr>
          <w:rFonts w:ascii="標楷體" w:eastAsia="標楷體" w:hAnsi="標楷體"/>
          <w:sz w:val="28"/>
          <w:szCs w:val="28"/>
        </w:rPr>
        <w:t>專任員額經費，應全數用於改聘之人員。</w:t>
      </w:r>
    </w:p>
    <w:p w14:paraId="36D102A2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辦理實驗之學校，得視需要增置教師；其增置基準，由該管主管機關視實驗性質定之。</w:t>
      </w:r>
    </w:p>
    <w:p w14:paraId="0B5EC6D7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第一項第五款有關專任輔導教師之配置規定，學校應自中華民國</w:t>
      </w:r>
      <w:r>
        <w:rPr>
          <w:rFonts w:ascii="標楷體" w:eastAsia="標楷體" w:hAnsi="標楷體"/>
          <w:sz w:val="28"/>
          <w:szCs w:val="28"/>
        </w:rPr>
        <w:t>一百零六年八月一日起，於十六年內逐年完成。完成前，由符合學生輔導法施行細則第二條第二款規定之教師兼任。</w:t>
      </w:r>
    </w:p>
    <w:p w14:paraId="4DFECC3E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國民小學專任及兼任輔導教師逐年配置基準表，規定如附件一。</w:t>
      </w:r>
    </w:p>
    <w:p w14:paraId="42EE51D2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國民中學教職員員額編制如下：</w:t>
      </w:r>
    </w:p>
    <w:p w14:paraId="4BC5C353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一、校長：</w:t>
      </w:r>
      <w:proofErr w:type="gramStart"/>
      <w:r>
        <w:rPr>
          <w:rFonts w:ascii="標楷體" w:eastAsia="標楷體" w:hAnsi="標楷體"/>
          <w:sz w:val="28"/>
          <w:szCs w:val="28"/>
        </w:rPr>
        <w:t>每校置校長</w:t>
      </w:r>
      <w:proofErr w:type="gramEnd"/>
      <w:r>
        <w:rPr>
          <w:rFonts w:ascii="標楷體" w:eastAsia="標楷體" w:hAnsi="標楷體"/>
          <w:sz w:val="28"/>
          <w:szCs w:val="28"/>
        </w:rPr>
        <w:t>一人，專任。</w:t>
      </w:r>
    </w:p>
    <w:p w14:paraId="7CE31F6A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二、主任：</w:t>
      </w:r>
      <w:proofErr w:type="gramStart"/>
      <w:r>
        <w:rPr>
          <w:rFonts w:ascii="標楷體" w:eastAsia="標楷體" w:hAnsi="標楷體"/>
          <w:sz w:val="28"/>
          <w:szCs w:val="28"/>
        </w:rPr>
        <w:t>各處、</w:t>
      </w:r>
      <w:proofErr w:type="gramEnd"/>
      <w:r>
        <w:rPr>
          <w:rFonts w:ascii="標楷體" w:eastAsia="標楷體" w:hAnsi="標楷體"/>
          <w:sz w:val="28"/>
          <w:szCs w:val="28"/>
        </w:rPr>
        <w:t>室、分校及其他一級單位置主任一人，除輔導專責單位主任得由教師專任外，其餘由教師兼任。</w:t>
      </w:r>
    </w:p>
    <w:p w14:paraId="303924AA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三、組長、副組長：各組及其他二級單位置組長一人，得由教師兼任、職員專任或兼任；六十一班以上者，學生事務單位及輔導專責單位</w:t>
      </w:r>
      <w:proofErr w:type="gramStart"/>
      <w:r>
        <w:rPr>
          <w:rFonts w:ascii="標楷體" w:eastAsia="標楷體" w:hAnsi="標楷體"/>
          <w:sz w:val="28"/>
          <w:szCs w:val="28"/>
        </w:rPr>
        <w:t>得共置副</w:t>
      </w:r>
      <w:proofErr w:type="gramEnd"/>
      <w:r>
        <w:rPr>
          <w:rFonts w:ascii="標楷體" w:eastAsia="標楷體" w:hAnsi="標楷體"/>
          <w:sz w:val="28"/>
          <w:szCs w:val="28"/>
        </w:rPr>
        <w:t>組長一人至三人，得由教師兼任。</w:t>
      </w:r>
    </w:p>
    <w:p w14:paraId="1B404AAD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四、教</w:t>
      </w:r>
      <w:r>
        <w:rPr>
          <w:rFonts w:ascii="標楷體" w:eastAsia="標楷體" w:hAnsi="標楷體"/>
          <w:sz w:val="28"/>
          <w:szCs w:val="28"/>
        </w:rPr>
        <w:t>師：每班至少置教師二．二人，每九班得增置教師一人；全校未達九班者，得另增置教師一人。</w:t>
      </w:r>
    </w:p>
    <w:p w14:paraId="0C7D9C2D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五、專任輔導教師：班級數十二班以下者，置一人；十三班至二十四班者，置二人；二十五班以上者，以此類</w:t>
      </w:r>
      <w:r>
        <w:rPr>
          <w:rFonts w:ascii="標楷體" w:eastAsia="標楷體" w:hAnsi="標楷體"/>
          <w:sz w:val="28"/>
          <w:szCs w:val="28"/>
        </w:rPr>
        <w:lastRenderedPageBreak/>
        <w:t>推。</w:t>
      </w:r>
    </w:p>
    <w:p w14:paraId="49DD2F35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幹事、助理員、管理員及書記（包括各處室職員及圖書館、教具室、實驗室、家政教室管理員等，不包括人事、主計專任人員）：三十六班以下者，置二人至九人；三十七班至七十二班者，置三人至十三人；七十三班以上者，置五人至二十人。</w:t>
      </w:r>
    </w:p>
    <w:p w14:paraId="4568DB52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七、圖書館專業人員：至少應置一人，且專業人員占圖書館工作人員之比率應達三分之一；其專業人員，得由符合圖書</w:t>
      </w:r>
      <w:r>
        <w:rPr>
          <w:rFonts w:ascii="標楷體" w:eastAsia="標楷體" w:hAnsi="標楷體"/>
          <w:sz w:val="28"/>
          <w:szCs w:val="28"/>
        </w:rPr>
        <w:t>館設立及營運標準規定之教師或職員專任或兼任。</w:t>
      </w:r>
    </w:p>
    <w:p w14:paraId="62B2B52D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八、營養師及護理師或護士：依學校衛生法規定辦理。其具有護理師資格者，以護理師任用；具有護士資格者，以護士任用。</w:t>
      </w:r>
    </w:p>
    <w:p w14:paraId="7CDD57C2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九、住宿生輔導員：山地及偏遠地區學校，學生宿舍有十二人以上住宿生者，得置住宿生輔導員一人；五十人以上住宿生者，得置住宿生輔導員二人。</w:t>
      </w:r>
    </w:p>
    <w:p w14:paraId="527CBA91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十、運動教練：得依國民體育法規定置專任運動教練若干人。</w:t>
      </w:r>
    </w:p>
    <w:p w14:paraId="160E27B7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2267" w:right="5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十一、人事及主計人員：依有關法令之規定辦理。</w:t>
      </w:r>
    </w:p>
    <w:p w14:paraId="3816658E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前條第二項至第四項規定，於國民中學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用之。</w:t>
      </w:r>
    </w:p>
    <w:p w14:paraId="4E42DCC4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第一項第五款有關專任輔導教師之配置規定，學校應自中華民國一百零六年八月一日起，於十二年內逐年完成。完成前，由符合學生輔導法施行細則第三條第二款規定之教師兼任。</w:t>
      </w:r>
    </w:p>
    <w:p w14:paraId="761C1F6B" w14:textId="77777777" w:rsidR="005E4706" w:rsidRDefault="00F737AB">
      <w:pPr>
        <w:pStyle w:val="Web"/>
        <w:widowControl w:val="0"/>
        <w:autoSpaceDE w:val="0"/>
        <w:spacing w:before="0" w:after="0" w:line="460" w:lineRule="exact"/>
        <w:ind w:left="1134" w:right="52"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國民中學專任及兼任輔導教師逐年配置基準表，規定如附件二。</w:t>
      </w:r>
    </w:p>
    <w:p w14:paraId="2FEE525E" w14:textId="77777777" w:rsidR="005E4706" w:rsidRDefault="005E4706">
      <w:pPr>
        <w:pStyle w:val="Web"/>
        <w:widowControl w:val="0"/>
        <w:autoSpaceDE w:val="0"/>
        <w:spacing w:before="0" w:after="0" w:line="460" w:lineRule="exact"/>
        <w:ind w:left="1134" w:right="52" w:hanging="1134"/>
        <w:rPr>
          <w:rFonts w:ascii="標楷體" w:eastAsia="標楷體" w:hAnsi="標楷體"/>
          <w:sz w:val="28"/>
          <w:szCs w:val="28"/>
        </w:rPr>
      </w:pPr>
    </w:p>
    <w:sectPr w:rsidR="005E4706">
      <w:pgSz w:w="11906" w:h="16838"/>
      <w:pgMar w:top="1417" w:right="1417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221C" w14:textId="77777777" w:rsidR="00000000" w:rsidRDefault="00F737AB">
      <w:r>
        <w:separator/>
      </w:r>
    </w:p>
  </w:endnote>
  <w:endnote w:type="continuationSeparator" w:id="0">
    <w:p w14:paraId="02AFC5AA" w14:textId="77777777" w:rsidR="00000000" w:rsidRDefault="00F7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BBC9" w14:textId="77777777" w:rsidR="00000000" w:rsidRDefault="00F737AB">
      <w:r>
        <w:rPr>
          <w:color w:val="000000"/>
        </w:rPr>
        <w:separator/>
      </w:r>
    </w:p>
  </w:footnote>
  <w:footnote w:type="continuationSeparator" w:id="0">
    <w:p w14:paraId="0C3D4AE6" w14:textId="77777777" w:rsidR="00000000" w:rsidRDefault="00F7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4706"/>
    <w:rsid w:val="005E4706"/>
    <w:rsid w:val="00F7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8B20"/>
  <w15:docId w15:val="{544D6DBD-1188-4B0B-B890-252AC11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40" w:lineRule="exact"/>
      <w:jc w:val="both"/>
    </w:pPr>
    <w:rPr>
      <w:rFonts w:ascii="Times New Roman" w:eastAsia="Times New Roman" w:hAnsi="Times New Roman"/>
      <w:kern w:val="3"/>
      <w:sz w:val="22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細明體" w:eastAsia="細明體" w:hAnsi="細明體" w:cs="細明體"/>
      <w:kern w:val="0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112&#24180;&#20462;&#27861;/&#30332;&#24067;/&#21729;&#38989;&#32232;&#21046;&#28310;&#21063;&#20462;&#27491;&#26781;&#25991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國教署-國中小組-商借人員 胡瓊之</dc:creator>
  <dc:description/>
  <cp:lastModifiedBy>慧芬</cp:lastModifiedBy>
  <cp:revision>2</cp:revision>
  <cp:lastPrinted>2026-04-20T10:30:00Z</cp:lastPrinted>
  <dcterms:created xsi:type="dcterms:W3CDTF">2026-05-06T00:56:00Z</dcterms:created>
  <dcterms:modified xsi:type="dcterms:W3CDTF">2026-05-06T00:56:00Z</dcterms:modified>
</cp:coreProperties>
</file>