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59F" w:rsidRDefault="00B74D41">
      <w:r>
        <w:rPr>
          <w:noProof/>
        </w:rPr>
        <w:drawing>
          <wp:anchor distT="0" distB="0" distL="114300" distR="114300" simplePos="0" relativeHeight="251658240" behindDoc="0" locked="0" layoutInCell="1" allowOverlap="1">
            <wp:simplePos x="0" y="0"/>
            <wp:positionH relativeFrom="margin">
              <wp:posOffset>399415</wp:posOffset>
            </wp:positionH>
            <wp:positionV relativeFrom="paragraph">
              <wp:posOffset>0</wp:posOffset>
            </wp:positionV>
            <wp:extent cx="7648575" cy="5736590"/>
            <wp:effectExtent l="0" t="0" r="9525" b="0"/>
            <wp:wrapThrough wrapText="bothSides">
              <wp:wrapPolygon edited="0">
                <wp:start x="0" y="0"/>
                <wp:lineTo x="0" y="21519"/>
                <wp:lineTo x="21573" y="21519"/>
                <wp:lineTo x="21573"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7fc06e6635a70390b111958314e842.jpg"/>
                    <pic:cNvPicPr/>
                  </pic:nvPicPr>
                  <pic:blipFill>
                    <a:blip r:embed="rId5">
                      <a:extLst>
                        <a:ext uri="{28A0092B-C50C-407E-A947-70E740481C1C}">
                          <a14:useLocalDpi xmlns:a14="http://schemas.microsoft.com/office/drawing/2010/main" val="0"/>
                        </a:ext>
                      </a:extLst>
                    </a:blip>
                    <a:stretch>
                      <a:fillRect/>
                    </a:stretch>
                  </pic:blipFill>
                  <pic:spPr>
                    <a:xfrm>
                      <a:off x="0" y="0"/>
                      <a:ext cx="7648575" cy="5736590"/>
                    </a:xfrm>
                    <a:prstGeom prst="rect">
                      <a:avLst/>
                    </a:prstGeom>
                  </pic:spPr>
                </pic:pic>
              </a:graphicData>
            </a:graphic>
            <wp14:sizeRelH relativeFrom="page">
              <wp14:pctWidth>0</wp14:pctWidth>
            </wp14:sizeRelH>
            <wp14:sizeRelV relativeFrom="page">
              <wp14:pctHeight>0</wp14:pctHeight>
            </wp14:sizeRelV>
          </wp:anchor>
        </w:drawing>
      </w:r>
    </w:p>
    <w:p w:rsidR="0064789F" w:rsidRDefault="0064789F">
      <w:pPr>
        <w:sectPr w:rsidR="0064789F" w:rsidSect="00B74D41">
          <w:pgSz w:w="16838" w:h="11906" w:orient="landscape"/>
          <w:pgMar w:top="1800" w:right="1440" w:bottom="1800" w:left="1440" w:header="851" w:footer="992" w:gutter="0"/>
          <w:cols w:space="425"/>
          <w:docGrid w:type="lines" w:linePitch="360"/>
        </w:sectPr>
      </w:pPr>
    </w:p>
    <w:p w:rsidR="00B74D41" w:rsidRDefault="0064789F">
      <w:pPr>
        <w:sectPr w:rsidR="00B74D41" w:rsidSect="0064789F">
          <w:pgSz w:w="11906" w:h="16838"/>
          <w:pgMar w:top="1440" w:right="1800" w:bottom="1440" w:left="1800" w:header="851" w:footer="992" w:gutter="0"/>
          <w:cols w:space="425"/>
          <w:docGrid w:type="lines" w:linePitch="360"/>
        </w:sectPr>
      </w:pPr>
      <w:r>
        <w:rPr>
          <w:rFonts w:hint="eastAsia"/>
          <w:noProof/>
        </w:rPr>
        <w:lastRenderedPageBreak/>
        <w:drawing>
          <wp:anchor distT="0" distB="0" distL="114300" distR="114300" simplePos="0" relativeHeight="251659264" behindDoc="0" locked="0" layoutInCell="1" allowOverlap="1" wp14:anchorId="64CA4800" wp14:editId="3F390BA8">
            <wp:simplePos x="0" y="0"/>
            <wp:positionH relativeFrom="margin">
              <wp:align>center</wp:align>
            </wp:positionH>
            <wp:positionV relativeFrom="paragraph">
              <wp:posOffset>0</wp:posOffset>
            </wp:positionV>
            <wp:extent cx="6000231" cy="8534400"/>
            <wp:effectExtent l="0" t="0" r="635" b="0"/>
            <wp:wrapThrough wrapText="bothSides">
              <wp:wrapPolygon edited="0">
                <wp:start x="0" y="0"/>
                <wp:lineTo x="0" y="21552"/>
                <wp:lineTo x="21534" y="21552"/>
                <wp:lineTo x="21534"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_24978_2151727_844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0231" cy="8534400"/>
                    </a:xfrm>
                    <a:prstGeom prst="rect">
                      <a:avLst/>
                    </a:prstGeom>
                  </pic:spPr>
                </pic:pic>
              </a:graphicData>
            </a:graphic>
            <wp14:sizeRelH relativeFrom="page">
              <wp14:pctWidth>0</wp14:pctWidth>
            </wp14:sizeRelH>
            <wp14:sizeRelV relativeFrom="page">
              <wp14:pctHeight>0</wp14:pctHeight>
            </wp14:sizeRelV>
          </wp:anchor>
        </w:drawing>
      </w:r>
    </w:p>
    <w:p w:rsidR="00F95F98" w:rsidRDefault="00F95F98">
      <w:r>
        <w:rPr>
          <w:rFonts w:hint="eastAsia"/>
          <w:noProof/>
        </w:rPr>
        <w:lastRenderedPageBreak/>
        <w:drawing>
          <wp:anchor distT="0" distB="0" distL="114300" distR="114300" simplePos="0" relativeHeight="251660288" behindDoc="0" locked="0" layoutInCell="1" allowOverlap="1" wp14:anchorId="2F07B26D" wp14:editId="5554BF36">
            <wp:simplePos x="0" y="0"/>
            <wp:positionH relativeFrom="margin">
              <wp:posOffset>-414020</wp:posOffset>
            </wp:positionH>
            <wp:positionV relativeFrom="paragraph">
              <wp:posOffset>71755</wp:posOffset>
            </wp:positionV>
            <wp:extent cx="6236335" cy="8001000"/>
            <wp:effectExtent l="0" t="0" r="0" b="0"/>
            <wp:wrapThrough wrapText="bothSides">
              <wp:wrapPolygon edited="0">
                <wp:start x="0" y="0"/>
                <wp:lineTo x="0" y="21549"/>
                <wp:lineTo x="21510" y="21549"/>
                <wp:lineTo x="21510"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tle_image.png"/>
                    <pic:cNvPicPr/>
                  </pic:nvPicPr>
                  <pic:blipFill>
                    <a:blip r:embed="rId7">
                      <a:extLst>
                        <a:ext uri="{28A0092B-C50C-407E-A947-70E740481C1C}">
                          <a14:useLocalDpi xmlns:a14="http://schemas.microsoft.com/office/drawing/2010/main" val="0"/>
                        </a:ext>
                      </a:extLst>
                    </a:blip>
                    <a:stretch>
                      <a:fillRect/>
                    </a:stretch>
                  </pic:blipFill>
                  <pic:spPr>
                    <a:xfrm>
                      <a:off x="0" y="0"/>
                      <a:ext cx="6236335" cy="8001000"/>
                    </a:xfrm>
                    <a:prstGeom prst="rect">
                      <a:avLst/>
                    </a:prstGeom>
                  </pic:spPr>
                </pic:pic>
              </a:graphicData>
            </a:graphic>
            <wp14:sizeRelH relativeFrom="page">
              <wp14:pctWidth>0</wp14:pctWidth>
            </wp14:sizeRelH>
            <wp14:sizeRelV relativeFrom="page">
              <wp14:pctHeight>0</wp14:pctHeight>
            </wp14:sizeRelV>
          </wp:anchor>
        </w:drawing>
      </w:r>
    </w:p>
    <w:p w:rsidR="00F95F98" w:rsidRDefault="00F95F98"/>
    <w:p w:rsidR="00B74D41" w:rsidRDefault="00B74D41"/>
    <w:p w:rsidR="00F95F98" w:rsidRPr="00F95F98" w:rsidRDefault="00F95F98" w:rsidP="00F95F98">
      <w:pPr>
        <w:widowControl/>
        <w:shd w:val="clear" w:color="auto" w:fill="F5F5F5"/>
        <w:rPr>
          <w:rFonts w:ascii="Arial" w:eastAsia="新細明體" w:hAnsi="Arial" w:cs="Arial"/>
          <w:color w:val="3F6347"/>
          <w:kern w:val="0"/>
          <w:szCs w:val="24"/>
          <w:bdr w:val="none" w:sz="0" w:space="0" w:color="auto" w:frame="1"/>
        </w:rPr>
      </w:pPr>
      <w:r w:rsidRPr="00F95F98">
        <w:rPr>
          <w:rFonts w:ascii="Arial" w:eastAsia="新細明體" w:hAnsi="Arial" w:cs="Arial"/>
          <w:color w:val="333333"/>
          <w:kern w:val="0"/>
          <w:szCs w:val="24"/>
        </w:rPr>
        <w:lastRenderedPageBreak/>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"collapse3377" \o "</w:instrText>
      </w:r>
      <w:r w:rsidRPr="00F95F98">
        <w:rPr>
          <w:rFonts w:ascii="Arial" w:eastAsia="新細明體" w:hAnsi="Arial" w:cs="Arial" w:hint="eastAsia"/>
          <w:color w:val="333333"/>
          <w:kern w:val="0"/>
          <w:szCs w:val="24"/>
        </w:rPr>
        <w:instrText>什麼是諾羅病毒（</w:instrText>
      </w:r>
      <w:r w:rsidRPr="00F95F98">
        <w:rPr>
          <w:rFonts w:ascii="Arial" w:eastAsia="新細明體" w:hAnsi="Arial" w:cs="Arial" w:hint="eastAsia"/>
          <w:color w:val="333333"/>
          <w:kern w:val="0"/>
          <w:szCs w:val="24"/>
        </w:rPr>
        <w:instrText>Norovirus</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點擊收合下列資訊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r w:rsidRPr="00F95F98">
        <w:rPr>
          <w:rFonts w:ascii="Arial" w:eastAsia="新細明體" w:hAnsi="Arial" w:cs="Arial"/>
          <w:color w:val="3F6347"/>
          <w:kern w:val="0"/>
          <w:szCs w:val="24"/>
          <w:bdr w:val="none" w:sz="0" w:space="0" w:color="auto" w:frame="1"/>
        </w:rPr>
        <w:t>什麼</w:t>
      </w:r>
      <w:proofErr w:type="gramStart"/>
      <w:r w:rsidRPr="00F95F98">
        <w:rPr>
          <w:rFonts w:ascii="Arial" w:eastAsia="新細明體" w:hAnsi="Arial" w:cs="Arial"/>
          <w:color w:val="3F6347"/>
          <w:kern w:val="0"/>
          <w:szCs w:val="24"/>
          <w:bdr w:val="none" w:sz="0" w:space="0" w:color="auto" w:frame="1"/>
        </w:rPr>
        <w:t>是諾羅病</w:t>
      </w:r>
      <w:proofErr w:type="gramEnd"/>
      <w:r w:rsidRPr="00F95F98">
        <w:rPr>
          <w:rFonts w:ascii="Arial" w:eastAsia="新細明體" w:hAnsi="Arial" w:cs="Arial"/>
          <w:color w:val="3F6347"/>
          <w:kern w:val="0"/>
          <w:szCs w:val="24"/>
          <w:bdr w:val="none" w:sz="0" w:space="0" w:color="auto" w:frame="1"/>
        </w:rPr>
        <w:t>毒（</w:t>
      </w:r>
      <w:r w:rsidRPr="00F95F98">
        <w:rPr>
          <w:rFonts w:ascii="Arial" w:eastAsia="新細明體" w:hAnsi="Arial" w:cs="Arial"/>
          <w:color w:val="3F6347"/>
          <w:kern w:val="0"/>
          <w:szCs w:val="24"/>
          <w:bdr w:val="none" w:sz="0" w:space="0" w:color="auto" w:frame="1"/>
        </w:rPr>
        <w:t>Norovirus</w:t>
      </w:r>
      <w:r w:rsidRPr="00F95F98">
        <w:rPr>
          <w:rFonts w:ascii="Arial" w:eastAsia="新細明體" w:hAnsi="Arial" w:cs="Arial"/>
          <w:color w:val="3F6347"/>
          <w:kern w:val="0"/>
          <w:szCs w:val="24"/>
          <w:bdr w:val="none" w:sz="0" w:space="0" w:color="auto" w:frame="1"/>
        </w:rPr>
        <w:t>）？</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proofErr w:type="gramStart"/>
      <w:r w:rsidRPr="00F95F98">
        <w:rPr>
          <w:rFonts w:ascii="Arial" w:eastAsia="新細明體" w:hAnsi="Arial" w:cs="Arial"/>
          <w:color w:val="000000"/>
          <w:spacing w:val="12"/>
          <w:kern w:val="0"/>
          <w:szCs w:val="24"/>
        </w:rPr>
        <w:t>諾羅病毒</w:t>
      </w:r>
      <w:proofErr w:type="gramEnd"/>
      <w:r w:rsidRPr="00F95F98">
        <w:rPr>
          <w:rFonts w:ascii="Arial" w:eastAsia="新細明體" w:hAnsi="Arial" w:cs="Arial"/>
          <w:color w:val="000000"/>
          <w:spacing w:val="12"/>
          <w:kern w:val="0"/>
          <w:szCs w:val="24"/>
        </w:rPr>
        <w:t>以前</w:t>
      </w:r>
      <w:proofErr w:type="gramStart"/>
      <w:r w:rsidRPr="00F95F98">
        <w:rPr>
          <w:rFonts w:ascii="Arial" w:eastAsia="新細明體" w:hAnsi="Arial" w:cs="Arial"/>
          <w:color w:val="000000"/>
          <w:spacing w:val="12"/>
          <w:kern w:val="0"/>
          <w:szCs w:val="24"/>
        </w:rPr>
        <w:t>稱為類諾瓦</w:t>
      </w:r>
      <w:proofErr w:type="gramEnd"/>
      <w:r w:rsidRPr="00F95F98">
        <w:rPr>
          <w:rFonts w:ascii="Arial" w:eastAsia="新細明體" w:hAnsi="Arial" w:cs="Arial"/>
          <w:color w:val="000000"/>
          <w:spacing w:val="12"/>
          <w:kern w:val="0"/>
          <w:szCs w:val="24"/>
        </w:rPr>
        <w:t>克病毒</w:t>
      </w:r>
      <w:r w:rsidRPr="00F95F98">
        <w:rPr>
          <w:rFonts w:ascii="Arial" w:eastAsia="新細明體" w:hAnsi="Arial" w:cs="Arial"/>
          <w:color w:val="000000"/>
          <w:spacing w:val="12"/>
          <w:kern w:val="0"/>
          <w:szCs w:val="24"/>
        </w:rPr>
        <w:t>Norwalk-like virus</w:t>
      </w:r>
      <w:r w:rsidRPr="00F95F98">
        <w:rPr>
          <w:rFonts w:ascii="Arial" w:eastAsia="新細明體" w:hAnsi="Arial" w:cs="Arial"/>
          <w:color w:val="000000"/>
          <w:spacing w:val="12"/>
          <w:kern w:val="0"/>
          <w:szCs w:val="24"/>
        </w:rPr>
        <w:t>（</w:t>
      </w:r>
      <w:r w:rsidRPr="00F95F98">
        <w:rPr>
          <w:rFonts w:ascii="Arial" w:eastAsia="新細明體" w:hAnsi="Arial" w:cs="Arial"/>
          <w:color w:val="000000"/>
          <w:spacing w:val="12"/>
          <w:kern w:val="0"/>
          <w:szCs w:val="24"/>
        </w:rPr>
        <w:t>NLVs</w:t>
      </w:r>
      <w:r w:rsidRPr="00F95F98">
        <w:rPr>
          <w:rFonts w:ascii="Arial" w:eastAsia="新細明體" w:hAnsi="Arial" w:cs="Arial"/>
          <w:color w:val="000000"/>
          <w:spacing w:val="12"/>
          <w:kern w:val="0"/>
          <w:szCs w:val="24"/>
        </w:rPr>
        <w:t>），是一群可感染人類引起腸胃道發炎的病毒。</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2018/12/12</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"collapse3378" \o "</w:instrText>
      </w:r>
      <w:r w:rsidRPr="00F95F98">
        <w:rPr>
          <w:rFonts w:ascii="Arial" w:eastAsia="新細明體" w:hAnsi="Arial" w:cs="Arial" w:hint="eastAsia"/>
          <w:color w:val="333333"/>
          <w:kern w:val="0"/>
          <w:szCs w:val="24"/>
        </w:rPr>
        <w:instrText>感染諾羅病毒的症狀有那些？</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proofErr w:type="gramStart"/>
      <w:r w:rsidRPr="00F95F98">
        <w:rPr>
          <w:rFonts w:ascii="Arial" w:eastAsia="新細明體" w:hAnsi="Arial" w:cs="Arial"/>
          <w:color w:val="3F6347"/>
          <w:kern w:val="0"/>
          <w:szCs w:val="24"/>
          <w:bdr w:val="none" w:sz="0" w:space="0" w:color="auto" w:frame="1"/>
        </w:rPr>
        <w:t>感染諾羅病</w:t>
      </w:r>
      <w:proofErr w:type="gramEnd"/>
      <w:r w:rsidRPr="00F95F98">
        <w:rPr>
          <w:rFonts w:ascii="Arial" w:eastAsia="新細明體" w:hAnsi="Arial" w:cs="Arial"/>
          <w:color w:val="3F6347"/>
          <w:kern w:val="0"/>
          <w:szCs w:val="24"/>
          <w:bdr w:val="none" w:sz="0" w:space="0" w:color="auto" w:frame="1"/>
        </w:rPr>
        <w:t>毒的症狀有那些？</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proofErr w:type="gramStart"/>
      <w:r w:rsidRPr="00F95F98">
        <w:rPr>
          <w:rFonts w:ascii="Arial" w:eastAsia="新細明體" w:hAnsi="Arial" w:cs="Arial"/>
          <w:color w:val="000000"/>
          <w:spacing w:val="12"/>
          <w:kern w:val="0"/>
          <w:szCs w:val="24"/>
        </w:rPr>
        <w:t>諾羅病毒</w:t>
      </w:r>
      <w:proofErr w:type="gramEnd"/>
      <w:r w:rsidRPr="00F95F98">
        <w:rPr>
          <w:rFonts w:ascii="Arial" w:eastAsia="新細明體" w:hAnsi="Arial" w:cs="Arial"/>
          <w:color w:val="000000"/>
          <w:spacing w:val="12"/>
          <w:kern w:val="0"/>
          <w:szCs w:val="24"/>
        </w:rPr>
        <w:t>感染引起之症狀主要為噁心、嘔吐、腹瀉及腹絞痛，也可能合併發燒、寒顫、倦怠、頭痛及肌肉酸痛。一般而言，年紀較小的幼童嘔吐症狀較明顯。症狀通常會持續</w:t>
      </w:r>
      <w:r w:rsidRPr="00F95F98">
        <w:rPr>
          <w:rFonts w:ascii="Arial" w:eastAsia="新細明體" w:hAnsi="Arial" w:cs="Arial"/>
          <w:color w:val="000000"/>
          <w:spacing w:val="12"/>
          <w:kern w:val="0"/>
          <w:szCs w:val="24"/>
        </w:rPr>
        <w:t>1</w:t>
      </w:r>
      <w:r w:rsidRPr="00F95F98">
        <w:rPr>
          <w:rFonts w:ascii="Arial" w:eastAsia="新細明體" w:hAnsi="Arial" w:cs="Arial"/>
          <w:color w:val="000000"/>
          <w:spacing w:val="12"/>
          <w:kern w:val="0"/>
          <w:szCs w:val="24"/>
        </w:rPr>
        <w:t>至</w:t>
      </w:r>
      <w:r w:rsidRPr="00F95F98">
        <w:rPr>
          <w:rFonts w:ascii="Arial" w:eastAsia="新細明體" w:hAnsi="Arial" w:cs="Arial"/>
          <w:color w:val="000000"/>
          <w:spacing w:val="12"/>
          <w:kern w:val="0"/>
          <w:szCs w:val="24"/>
        </w:rPr>
        <w:t>2</w:t>
      </w:r>
      <w:r w:rsidRPr="00F95F98">
        <w:rPr>
          <w:rFonts w:ascii="Arial" w:eastAsia="新細明體" w:hAnsi="Arial" w:cs="Arial"/>
          <w:color w:val="000000"/>
          <w:spacing w:val="12"/>
          <w:kern w:val="0"/>
          <w:szCs w:val="24"/>
        </w:rPr>
        <w:t>天，之後就會逐漸痊癒。</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2018/12/12</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"collapse3380" \o "</w:instrText>
      </w:r>
      <w:r w:rsidRPr="00F95F98">
        <w:rPr>
          <w:rFonts w:ascii="Arial" w:eastAsia="新細明體" w:hAnsi="Arial" w:cs="Arial" w:hint="eastAsia"/>
          <w:color w:val="333333"/>
          <w:kern w:val="0"/>
          <w:szCs w:val="24"/>
        </w:rPr>
        <w:instrText>諾羅病毒之感染途徑為何？</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proofErr w:type="gramStart"/>
      <w:r w:rsidRPr="00F95F98">
        <w:rPr>
          <w:rFonts w:ascii="Arial" w:eastAsia="新細明體" w:hAnsi="Arial" w:cs="Arial"/>
          <w:color w:val="3F6347"/>
          <w:kern w:val="0"/>
          <w:szCs w:val="24"/>
          <w:bdr w:val="none" w:sz="0" w:space="0" w:color="auto" w:frame="1"/>
        </w:rPr>
        <w:t>諾羅病</w:t>
      </w:r>
      <w:proofErr w:type="gramEnd"/>
      <w:r w:rsidRPr="00F95F98">
        <w:rPr>
          <w:rFonts w:ascii="Arial" w:eastAsia="新細明體" w:hAnsi="Arial" w:cs="Arial"/>
          <w:color w:val="3F6347"/>
          <w:kern w:val="0"/>
          <w:szCs w:val="24"/>
          <w:bdr w:val="none" w:sz="0" w:space="0" w:color="auto" w:frame="1"/>
        </w:rPr>
        <w:t>毒之感染途徑為何？</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numPr>
          <w:ilvl w:val="0"/>
          <w:numId w:val="1"/>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食入</w:t>
      </w:r>
      <w:proofErr w:type="gramStart"/>
      <w:r w:rsidRPr="00F95F98">
        <w:rPr>
          <w:rFonts w:ascii="Arial" w:eastAsia="新細明體" w:hAnsi="Arial" w:cs="Arial"/>
          <w:color w:val="333333"/>
          <w:kern w:val="0"/>
          <w:szCs w:val="24"/>
        </w:rPr>
        <w:t>被諾羅</w:t>
      </w:r>
      <w:proofErr w:type="gramEnd"/>
      <w:r w:rsidRPr="00F95F98">
        <w:rPr>
          <w:rFonts w:ascii="Arial" w:eastAsia="新細明體" w:hAnsi="Arial" w:cs="Arial"/>
          <w:color w:val="333333"/>
          <w:kern w:val="0"/>
          <w:szCs w:val="24"/>
        </w:rPr>
        <w:t>病毒污染的食物或飲水。</w:t>
      </w:r>
    </w:p>
    <w:p w:rsidR="00F95F98" w:rsidRPr="00F95F98" w:rsidRDefault="00F95F98" w:rsidP="00F95F98">
      <w:pPr>
        <w:widowControl/>
        <w:numPr>
          <w:ilvl w:val="0"/>
          <w:numId w:val="1"/>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接觸</w:t>
      </w:r>
      <w:proofErr w:type="gramStart"/>
      <w:r w:rsidRPr="00F95F98">
        <w:rPr>
          <w:rFonts w:ascii="Arial" w:eastAsia="新細明體" w:hAnsi="Arial" w:cs="Arial"/>
          <w:color w:val="333333"/>
          <w:kern w:val="0"/>
          <w:szCs w:val="24"/>
        </w:rPr>
        <w:t>被諾羅</w:t>
      </w:r>
      <w:proofErr w:type="gramEnd"/>
      <w:r w:rsidRPr="00F95F98">
        <w:rPr>
          <w:rFonts w:ascii="Arial" w:eastAsia="新細明體" w:hAnsi="Arial" w:cs="Arial"/>
          <w:color w:val="333333"/>
          <w:kern w:val="0"/>
          <w:szCs w:val="24"/>
        </w:rPr>
        <w:t>病毒污染的物體表面，再碰觸自己的嘴、</w:t>
      </w:r>
      <w:proofErr w:type="gramStart"/>
      <w:r w:rsidRPr="00F95F98">
        <w:rPr>
          <w:rFonts w:ascii="Arial" w:eastAsia="新細明體" w:hAnsi="Arial" w:cs="Arial"/>
          <w:color w:val="333333"/>
          <w:kern w:val="0"/>
          <w:szCs w:val="24"/>
        </w:rPr>
        <w:t>鼻或眼睛</w:t>
      </w:r>
      <w:proofErr w:type="gramEnd"/>
      <w:r w:rsidRPr="00F95F98">
        <w:rPr>
          <w:rFonts w:ascii="Arial" w:eastAsia="新細明體" w:hAnsi="Arial" w:cs="Arial"/>
          <w:color w:val="333333"/>
          <w:kern w:val="0"/>
          <w:szCs w:val="24"/>
        </w:rPr>
        <w:t>黏膜傳染。</w:t>
      </w:r>
    </w:p>
    <w:p w:rsidR="00F95F98" w:rsidRPr="00F95F98" w:rsidRDefault="00F95F98" w:rsidP="00F95F98">
      <w:pPr>
        <w:widowControl/>
        <w:numPr>
          <w:ilvl w:val="0"/>
          <w:numId w:val="1"/>
        </w:numPr>
        <w:shd w:val="clear" w:color="auto" w:fill="FFFFFF"/>
        <w:spacing w:before="100" w:beforeAutospacing="1" w:after="100" w:afterAutospacing="1"/>
        <w:rPr>
          <w:rFonts w:ascii="Arial" w:eastAsia="新細明體" w:hAnsi="Arial" w:cs="Arial"/>
          <w:color w:val="333333"/>
          <w:kern w:val="0"/>
          <w:szCs w:val="24"/>
        </w:rPr>
      </w:pPr>
      <w:proofErr w:type="gramStart"/>
      <w:r w:rsidRPr="00F95F98">
        <w:rPr>
          <w:rFonts w:ascii="Arial" w:eastAsia="新細明體" w:hAnsi="Arial" w:cs="Arial"/>
          <w:color w:val="333333"/>
          <w:kern w:val="0"/>
          <w:szCs w:val="24"/>
        </w:rPr>
        <w:t>諾羅病毒</w:t>
      </w:r>
      <w:proofErr w:type="gramEnd"/>
      <w:r w:rsidRPr="00F95F98">
        <w:rPr>
          <w:rFonts w:ascii="Arial" w:eastAsia="新細明體" w:hAnsi="Arial" w:cs="Arial"/>
          <w:color w:val="333333"/>
          <w:kern w:val="0"/>
          <w:szCs w:val="24"/>
        </w:rPr>
        <w:t>只需極少的病毒量便可傳播，因此與病人密切接觸或吸入病人嘔吐物及排泄物所產生的飛沫也可能受感染。</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2019/6/19</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"collapse3381" \o "</w:instrText>
      </w:r>
      <w:r w:rsidRPr="00F95F98">
        <w:rPr>
          <w:rFonts w:ascii="Arial" w:eastAsia="新細明體" w:hAnsi="Arial" w:cs="Arial" w:hint="eastAsia"/>
          <w:color w:val="333333"/>
          <w:kern w:val="0"/>
          <w:szCs w:val="24"/>
        </w:rPr>
        <w:instrText>諾羅病毒之好發年齡層為何？是一種嚴重的疾病嗎？</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proofErr w:type="gramStart"/>
      <w:r w:rsidRPr="00F95F98">
        <w:rPr>
          <w:rFonts w:ascii="Arial" w:eastAsia="新細明體" w:hAnsi="Arial" w:cs="Arial"/>
          <w:color w:val="3F6347"/>
          <w:kern w:val="0"/>
          <w:szCs w:val="24"/>
          <w:bdr w:val="none" w:sz="0" w:space="0" w:color="auto" w:frame="1"/>
        </w:rPr>
        <w:t>諾羅病</w:t>
      </w:r>
      <w:proofErr w:type="gramEnd"/>
      <w:r w:rsidRPr="00F95F98">
        <w:rPr>
          <w:rFonts w:ascii="Arial" w:eastAsia="新細明體" w:hAnsi="Arial" w:cs="Arial"/>
          <w:color w:val="3F6347"/>
          <w:kern w:val="0"/>
          <w:szCs w:val="24"/>
          <w:bdr w:val="none" w:sz="0" w:space="0" w:color="auto" w:frame="1"/>
        </w:rPr>
        <w:t>毒之好發年齡層為何？是一種嚴重的疾病嗎？</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所有的</w:t>
      </w:r>
      <w:proofErr w:type="gramStart"/>
      <w:r w:rsidRPr="00F95F98">
        <w:rPr>
          <w:rFonts w:ascii="Arial" w:eastAsia="新細明體" w:hAnsi="Arial" w:cs="Arial"/>
          <w:color w:val="000000"/>
          <w:spacing w:val="12"/>
          <w:kern w:val="0"/>
          <w:szCs w:val="24"/>
        </w:rPr>
        <w:t>年齡層皆有</w:t>
      </w:r>
      <w:proofErr w:type="gramEnd"/>
      <w:r w:rsidRPr="00F95F98">
        <w:rPr>
          <w:rFonts w:ascii="Arial" w:eastAsia="新細明體" w:hAnsi="Arial" w:cs="Arial"/>
          <w:color w:val="000000"/>
          <w:spacing w:val="12"/>
          <w:kern w:val="0"/>
          <w:szCs w:val="24"/>
        </w:rPr>
        <w:t>可能遭受感染，常見於學校、醫院、收容及安養等人口密集機構。大部分</w:t>
      </w:r>
      <w:proofErr w:type="gramStart"/>
      <w:r w:rsidRPr="00F95F98">
        <w:rPr>
          <w:rFonts w:ascii="Arial" w:eastAsia="新細明體" w:hAnsi="Arial" w:cs="Arial"/>
          <w:color w:val="000000"/>
          <w:spacing w:val="12"/>
          <w:kern w:val="0"/>
          <w:szCs w:val="24"/>
        </w:rPr>
        <w:t>感染諾羅病毒</w:t>
      </w:r>
      <w:proofErr w:type="gramEnd"/>
      <w:r w:rsidRPr="00F95F98">
        <w:rPr>
          <w:rFonts w:ascii="Arial" w:eastAsia="新細明體" w:hAnsi="Arial" w:cs="Arial"/>
          <w:color w:val="000000"/>
          <w:spacing w:val="12"/>
          <w:kern w:val="0"/>
          <w:szCs w:val="24"/>
        </w:rPr>
        <w:t>的人可以完全恢復，不會有長期後遺症，不過對於那些因嘔吐或腹瀉流失體液及電解質而又無法補充的人，如嬰幼兒、年長者、免疫功能不良者及需要長期照護者，其體液的流失可能導致脫水及電解質不平衡，進而抽搐，甚至死亡，需要特別注意。</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2018/12/12</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"collapse3382" \o "</w:instrText>
      </w:r>
      <w:r w:rsidRPr="00F95F98">
        <w:rPr>
          <w:rFonts w:ascii="Arial" w:eastAsia="新細明體" w:hAnsi="Arial" w:cs="Arial" w:hint="eastAsia"/>
          <w:color w:val="333333"/>
          <w:kern w:val="0"/>
          <w:szCs w:val="24"/>
        </w:rPr>
        <w:instrText>諾羅病毒患者是否具有傳染力？</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proofErr w:type="gramStart"/>
      <w:r w:rsidRPr="00F95F98">
        <w:rPr>
          <w:rFonts w:ascii="Arial" w:eastAsia="新細明體" w:hAnsi="Arial" w:cs="Arial"/>
          <w:color w:val="3F6347"/>
          <w:kern w:val="0"/>
          <w:szCs w:val="24"/>
          <w:bdr w:val="none" w:sz="0" w:space="0" w:color="auto" w:frame="1"/>
        </w:rPr>
        <w:t>諾羅病</w:t>
      </w:r>
      <w:proofErr w:type="gramEnd"/>
      <w:r w:rsidRPr="00F95F98">
        <w:rPr>
          <w:rFonts w:ascii="Arial" w:eastAsia="新細明體" w:hAnsi="Arial" w:cs="Arial"/>
          <w:color w:val="3F6347"/>
          <w:kern w:val="0"/>
          <w:szCs w:val="24"/>
          <w:bdr w:val="none" w:sz="0" w:space="0" w:color="auto" w:frame="1"/>
        </w:rPr>
        <w:t>毒患者是否具有傳染力？</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proofErr w:type="gramStart"/>
      <w:r w:rsidRPr="00F95F98">
        <w:rPr>
          <w:rFonts w:ascii="Arial" w:eastAsia="新細明體" w:hAnsi="Arial" w:cs="Arial"/>
          <w:color w:val="000000"/>
          <w:spacing w:val="12"/>
          <w:kern w:val="0"/>
          <w:szCs w:val="24"/>
        </w:rPr>
        <w:lastRenderedPageBreak/>
        <w:t>諾羅病毒</w:t>
      </w:r>
      <w:proofErr w:type="gramEnd"/>
      <w:r w:rsidRPr="00F95F98">
        <w:rPr>
          <w:rFonts w:ascii="Arial" w:eastAsia="新細明體" w:hAnsi="Arial" w:cs="Arial"/>
          <w:color w:val="000000"/>
          <w:spacing w:val="12"/>
          <w:kern w:val="0"/>
          <w:szCs w:val="24"/>
        </w:rPr>
        <w:t>的傳染力非常強，可藉由排泄物或嘔吐物人傳人。有些人感染恢復後二星期內，其糞便內尚有病毒，仍然具有感染力。</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2018/12/12</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"collapse3384" \o "</w:instrText>
      </w:r>
      <w:r w:rsidRPr="00F95F98">
        <w:rPr>
          <w:rFonts w:ascii="Arial" w:eastAsia="新細明體" w:hAnsi="Arial" w:cs="Arial" w:hint="eastAsia"/>
          <w:color w:val="333333"/>
          <w:kern w:val="0"/>
          <w:szCs w:val="24"/>
        </w:rPr>
        <w:instrText>感染諾羅病毒有什麼需要注意的事項呢？</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proofErr w:type="gramStart"/>
      <w:r w:rsidRPr="00F95F98">
        <w:rPr>
          <w:rFonts w:ascii="Arial" w:eastAsia="新細明體" w:hAnsi="Arial" w:cs="Arial"/>
          <w:color w:val="3F6347"/>
          <w:kern w:val="0"/>
          <w:szCs w:val="24"/>
          <w:bdr w:val="none" w:sz="0" w:space="0" w:color="auto" w:frame="1"/>
        </w:rPr>
        <w:t>感染諾羅病</w:t>
      </w:r>
      <w:proofErr w:type="gramEnd"/>
      <w:r w:rsidRPr="00F95F98">
        <w:rPr>
          <w:rFonts w:ascii="Arial" w:eastAsia="新細明體" w:hAnsi="Arial" w:cs="Arial"/>
          <w:color w:val="3F6347"/>
          <w:kern w:val="0"/>
          <w:szCs w:val="24"/>
          <w:bdr w:val="none" w:sz="0" w:space="0" w:color="auto" w:frame="1"/>
        </w:rPr>
        <w:t>毒有什麼需要注意的事項呢？</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proofErr w:type="gramStart"/>
      <w:r w:rsidRPr="00F95F98">
        <w:rPr>
          <w:rFonts w:ascii="Arial" w:eastAsia="新細明體" w:hAnsi="Arial" w:cs="Arial"/>
          <w:color w:val="000000"/>
          <w:spacing w:val="12"/>
          <w:kern w:val="0"/>
          <w:szCs w:val="24"/>
        </w:rPr>
        <w:t>感染諾羅病毒</w:t>
      </w:r>
      <w:proofErr w:type="gramEnd"/>
      <w:r w:rsidRPr="00F95F98">
        <w:rPr>
          <w:rFonts w:ascii="Arial" w:eastAsia="新細明體" w:hAnsi="Arial" w:cs="Arial"/>
          <w:color w:val="000000"/>
          <w:spacing w:val="12"/>
          <w:kern w:val="0"/>
          <w:szCs w:val="24"/>
        </w:rPr>
        <w:t>期間應注意補充水分與營養，必要時補充電解質。建議可透過</w:t>
      </w:r>
      <w:proofErr w:type="gramStart"/>
      <w:r w:rsidRPr="00F95F98">
        <w:rPr>
          <w:rFonts w:ascii="Arial" w:eastAsia="新細明體" w:hAnsi="Arial" w:cs="Arial"/>
          <w:color w:val="000000"/>
          <w:spacing w:val="12"/>
          <w:kern w:val="0"/>
          <w:szCs w:val="24"/>
        </w:rPr>
        <w:t>少量多餐的</w:t>
      </w:r>
      <w:proofErr w:type="gramEnd"/>
      <w:r w:rsidRPr="00F95F98">
        <w:rPr>
          <w:rFonts w:ascii="Arial" w:eastAsia="新細明體" w:hAnsi="Arial" w:cs="Arial"/>
          <w:color w:val="000000"/>
          <w:spacing w:val="12"/>
          <w:kern w:val="0"/>
          <w:szCs w:val="24"/>
        </w:rPr>
        <w:t>方式食用清淡飲食，避免過油或高糖分的食物刺激腸道蠕動，加劇腹瀉的情況；但同時也必須注意營養的攝取，以幫助腸胃道細胞的修復。另外，須特別注意個人衛生，經常且正確地洗手，並避免接觸傳染，以防將病毒傳染給家人或朋友。</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2018/12/12</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"collapse3385" \o "</w:instrText>
      </w:r>
      <w:r w:rsidRPr="00F95F98">
        <w:rPr>
          <w:rFonts w:ascii="Arial" w:eastAsia="新細明體" w:hAnsi="Arial" w:cs="Arial" w:hint="eastAsia"/>
          <w:color w:val="333333"/>
          <w:kern w:val="0"/>
          <w:szCs w:val="24"/>
        </w:rPr>
        <w:instrText>感染諾羅病毒後是否終生免疫？有疫苗可以預防感染嗎？</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proofErr w:type="gramStart"/>
      <w:r w:rsidRPr="00F95F98">
        <w:rPr>
          <w:rFonts w:ascii="Arial" w:eastAsia="新細明體" w:hAnsi="Arial" w:cs="Arial"/>
          <w:color w:val="3F6347"/>
          <w:kern w:val="0"/>
          <w:szCs w:val="24"/>
          <w:bdr w:val="none" w:sz="0" w:space="0" w:color="auto" w:frame="1"/>
        </w:rPr>
        <w:t>感染諾羅病</w:t>
      </w:r>
      <w:proofErr w:type="gramEnd"/>
      <w:r w:rsidRPr="00F95F98">
        <w:rPr>
          <w:rFonts w:ascii="Arial" w:eastAsia="新細明體" w:hAnsi="Arial" w:cs="Arial"/>
          <w:color w:val="3F6347"/>
          <w:kern w:val="0"/>
          <w:szCs w:val="24"/>
          <w:bdr w:val="none" w:sz="0" w:space="0" w:color="auto" w:frame="1"/>
        </w:rPr>
        <w:t>毒後是否終生免疫？有疫苗可以預防感染嗎？</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proofErr w:type="gramStart"/>
      <w:r w:rsidRPr="00F95F98">
        <w:rPr>
          <w:rFonts w:ascii="Arial" w:eastAsia="新細明體" w:hAnsi="Arial" w:cs="Arial"/>
          <w:color w:val="000000"/>
          <w:spacing w:val="12"/>
          <w:kern w:val="0"/>
          <w:szCs w:val="24"/>
        </w:rPr>
        <w:t>諾羅病毒</w:t>
      </w:r>
      <w:proofErr w:type="gramEnd"/>
      <w:r w:rsidRPr="00F95F98">
        <w:rPr>
          <w:rFonts w:ascii="Arial" w:eastAsia="新細明體" w:hAnsi="Arial" w:cs="Arial"/>
          <w:color w:val="000000"/>
          <w:spacing w:val="12"/>
          <w:kern w:val="0"/>
          <w:szCs w:val="24"/>
        </w:rPr>
        <w:t>因基因變異大而產生多種型別病毒株，單一次的感染並無法對其他型別</w:t>
      </w:r>
      <w:proofErr w:type="gramStart"/>
      <w:r w:rsidRPr="00F95F98">
        <w:rPr>
          <w:rFonts w:ascii="Arial" w:eastAsia="新細明體" w:hAnsi="Arial" w:cs="Arial"/>
          <w:color w:val="000000"/>
          <w:spacing w:val="12"/>
          <w:kern w:val="0"/>
          <w:szCs w:val="24"/>
        </w:rPr>
        <w:t>之諾羅</w:t>
      </w:r>
      <w:proofErr w:type="gramEnd"/>
      <w:r w:rsidRPr="00F95F98">
        <w:rPr>
          <w:rFonts w:ascii="Arial" w:eastAsia="新細明體" w:hAnsi="Arial" w:cs="Arial"/>
          <w:color w:val="000000"/>
          <w:spacing w:val="12"/>
          <w:kern w:val="0"/>
          <w:szCs w:val="24"/>
        </w:rPr>
        <w:t>病毒產生完全的保護力，未來仍有遭受感染的可能。另外，</w:t>
      </w:r>
      <w:proofErr w:type="gramStart"/>
      <w:r w:rsidRPr="00F95F98">
        <w:rPr>
          <w:rFonts w:ascii="Arial" w:eastAsia="新細明體" w:hAnsi="Arial" w:cs="Arial"/>
          <w:color w:val="000000"/>
          <w:spacing w:val="12"/>
          <w:kern w:val="0"/>
          <w:szCs w:val="24"/>
        </w:rPr>
        <w:t>諾羅病毒</w:t>
      </w:r>
      <w:proofErr w:type="gramEnd"/>
      <w:r w:rsidRPr="00F95F98">
        <w:rPr>
          <w:rFonts w:ascii="Arial" w:eastAsia="新細明體" w:hAnsi="Arial" w:cs="Arial"/>
          <w:color w:val="000000"/>
          <w:spacing w:val="12"/>
          <w:kern w:val="0"/>
          <w:szCs w:val="24"/>
        </w:rPr>
        <w:t>目前尚無疫苗可以施打。</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2018/12/12</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"collapse3386" \o "</w:instrText>
      </w:r>
      <w:r w:rsidRPr="00F95F98">
        <w:rPr>
          <w:rFonts w:ascii="Arial" w:eastAsia="新細明體" w:hAnsi="Arial" w:cs="Arial" w:hint="eastAsia"/>
          <w:color w:val="333333"/>
          <w:kern w:val="0"/>
          <w:szCs w:val="24"/>
        </w:rPr>
        <w:instrText>如何避免感染諾羅病毒，有哪些日常生活注意事項呢？</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r w:rsidRPr="00F95F98">
        <w:rPr>
          <w:rFonts w:ascii="Arial" w:eastAsia="新細明體" w:hAnsi="Arial" w:cs="Arial"/>
          <w:color w:val="3F6347"/>
          <w:kern w:val="0"/>
          <w:szCs w:val="24"/>
          <w:bdr w:val="none" w:sz="0" w:space="0" w:color="auto" w:frame="1"/>
        </w:rPr>
        <w:t>如何避免</w:t>
      </w:r>
      <w:proofErr w:type="gramStart"/>
      <w:r w:rsidRPr="00F95F98">
        <w:rPr>
          <w:rFonts w:ascii="Arial" w:eastAsia="新細明體" w:hAnsi="Arial" w:cs="Arial"/>
          <w:color w:val="3F6347"/>
          <w:kern w:val="0"/>
          <w:szCs w:val="24"/>
          <w:bdr w:val="none" w:sz="0" w:space="0" w:color="auto" w:frame="1"/>
        </w:rPr>
        <w:t>感染諾羅病</w:t>
      </w:r>
      <w:proofErr w:type="gramEnd"/>
      <w:r w:rsidRPr="00F95F98">
        <w:rPr>
          <w:rFonts w:ascii="Arial" w:eastAsia="新細明體" w:hAnsi="Arial" w:cs="Arial"/>
          <w:color w:val="3F6347"/>
          <w:kern w:val="0"/>
          <w:szCs w:val="24"/>
          <w:bdr w:val="none" w:sz="0" w:space="0" w:color="auto" w:frame="1"/>
        </w:rPr>
        <w:t>毒，有哪些日常生活注意事項呢？</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numPr>
          <w:ilvl w:val="0"/>
          <w:numId w:val="2"/>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注意個人衛生，</w:t>
      </w:r>
      <w:proofErr w:type="gramStart"/>
      <w:r w:rsidRPr="00F95F98">
        <w:rPr>
          <w:rFonts w:ascii="Arial" w:eastAsia="新細明體" w:hAnsi="Arial" w:cs="Arial"/>
          <w:color w:val="333333"/>
          <w:kern w:val="0"/>
          <w:szCs w:val="24"/>
        </w:rPr>
        <w:t>備餐前</w:t>
      </w:r>
      <w:proofErr w:type="gramEnd"/>
      <w:r w:rsidRPr="00F95F98">
        <w:rPr>
          <w:rFonts w:ascii="Arial" w:eastAsia="新細明體" w:hAnsi="Arial" w:cs="Arial"/>
          <w:color w:val="333333"/>
          <w:kern w:val="0"/>
          <w:szCs w:val="24"/>
        </w:rPr>
        <w:t>、進食前、如廁後及照顧病人後</w:t>
      </w:r>
      <w:r w:rsidRPr="00F95F98">
        <w:rPr>
          <w:rFonts w:ascii="Arial" w:eastAsia="新細明體" w:hAnsi="Arial" w:cs="Arial"/>
          <w:color w:val="333333"/>
          <w:kern w:val="0"/>
          <w:szCs w:val="24"/>
        </w:rPr>
        <w:t>(</w:t>
      </w:r>
      <w:r w:rsidRPr="00F95F98">
        <w:rPr>
          <w:rFonts w:ascii="Arial" w:eastAsia="新細明體" w:hAnsi="Arial" w:cs="Arial"/>
          <w:color w:val="333333"/>
          <w:kern w:val="0"/>
          <w:szCs w:val="24"/>
        </w:rPr>
        <w:t>包括為嬰幼兒或老年人更換尿布或處理排泄物之後</w:t>
      </w:r>
      <w:r w:rsidRPr="00F95F98">
        <w:rPr>
          <w:rFonts w:ascii="Arial" w:eastAsia="新細明體" w:hAnsi="Arial" w:cs="Arial"/>
          <w:color w:val="333333"/>
          <w:kern w:val="0"/>
          <w:szCs w:val="24"/>
        </w:rPr>
        <w:t>)</w:t>
      </w:r>
      <w:r w:rsidRPr="00F95F98">
        <w:rPr>
          <w:rFonts w:ascii="Arial" w:eastAsia="新細明體" w:hAnsi="Arial" w:cs="Arial"/>
          <w:color w:val="333333"/>
          <w:kern w:val="0"/>
          <w:szCs w:val="24"/>
        </w:rPr>
        <w:t>，皆應以肥皂或洗手乳正確洗手。</w:t>
      </w:r>
    </w:p>
    <w:p w:rsidR="00F95F98" w:rsidRPr="00F95F98" w:rsidRDefault="00F95F98" w:rsidP="00F95F98">
      <w:pPr>
        <w:widowControl/>
        <w:numPr>
          <w:ilvl w:val="0"/>
          <w:numId w:val="2"/>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蔬果要清洗乾淨，避免</w:t>
      </w:r>
      <w:proofErr w:type="gramStart"/>
      <w:r w:rsidRPr="00F95F98">
        <w:rPr>
          <w:rFonts w:ascii="Arial" w:eastAsia="新細明體" w:hAnsi="Arial" w:cs="Arial"/>
          <w:color w:val="333333"/>
          <w:kern w:val="0"/>
          <w:szCs w:val="24"/>
        </w:rPr>
        <w:t>生食生飲</w:t>
      </w:r>
      <w:proofErr w:type="gramEnd"/>
      <w:r w:rsidRPr="00F95F98">
        <w:rPr>
          <w:rFonts w:ascii="Arial" w:eastAsia="新細明體" w:hAnsi="Arial" w:cs="Arial"/>
          <w:color w:val="333333"/>
          <w:kern w:val="0"/>
          <w:szCs w:val="24"/>
        </w:rPr>
        <w:t>，尤其是貝類水產品應澈底煮熟再食用；與他人</w:t>
      </w:r>
      <w:proofErr w:type="gramStart"/>
      <w:r w:rsidRPr="00F95F98">
        <w:rPr>
          <w:rFonts w:ascii="Arial" w:eastAsia="新細明體" w:hAnsi="Arial" w:cs="Arial"/>
          <w:color w:val="333333"/>
          <w:kern w:val="0"/>
          <w:szCs w:val="24"/>
        </w:rPr>
        <w:t>共食應使用</w:t>
      </w:r>
      <w:proofErr w:type="gramEnd"/>
      <w:r w:rsidRPr="00F95F98">
        <w:rPr>
          <w:rFonts w:ascii="Arial" w:eastAsia="新細明體" w:hAnsi="Arial" w:cs="Arial"/>
          <w:color w:val="333333"/>
          <w:kern w:val="0"/>
          <w:szCs w:val="24"/>
        </w:rPr>
        <w:t>公筷</w:t>
      </w:r>
      <w:proofErr w:type="gramStart"/>
      <w:r w:rsidRPr="00F95F98">
        <w:rPr>
          <w:rFonts w:ascii="Arial" w:eastAsia="新細明體" w:hAnsi="Arial" w:cs="Arial"/>
          <w:color w:val="333333"/>
          <w:kern w:val="0"/>
          <w:szCs w:val="24"/>
        </w:rPr>
        <w:t>母匙。</w:t>
      </w:r>
      <w:proofErr w:type="gramEnd"/>
    </w:p>
    <w:p w:rsidR="00F95F98" w:rsidRPr="00F95F98" w:rsidRDefault="00F95F98" w:rsidP="00F95F98">
      <w:pPr>
        <w:widowControl/>
        <w:numPr>
          <w:ilvl w:val="0"/>
          <w:numId w:val="2"/>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為預防疾病傳播，受病患污染的衣物、床單應立即更換，並以漂白水消毒環境或器物表面；病患應於腹瀉或嘔吐症狀解除後</w:t>
      </w:r>
      <w:r w:rsidRPr="00F95F98">
        <w:rPr>
          <w:rFonts w:ascii="Arial" w:eastAsia="新細明體" w:hAnsi="Arial" w:cs="Arial"/>
          <w:color w:val="333333"/>
          <w:kern w:val="0"/>
          <w:szCs w:val="24"/>
        </w:rPr>
        <w:t>2</w:t>
      </w:r>
      <w:r w:rsidRPr="00F95F98">
        <w:rPr>
          <w:rFonts w:ascii="Arial" w:eastAsia="新細明體" w:hAnsi="Arial" w:cs="Arial"/>
          <w:color w:val="333333"/>
          <w:kern w:val="0"/>
          <w:szCs w:val="24"/>
        </w:rPr>
        <w:t>日再接觸健康的人或調理食物。</w:t>
      </w:r>
    </w:p>
    <w:p w:rsidR="00F95F98" w:rsidRPr="00F95F98" w:rsidRDefault="00F95F98" w:rsidP="00F95F98">
      <w:pPr>
        <w:widowControl/>
        <w:numPr>
          <w:ilvl w:val="0"/>
          <w:numId w:val="2"/>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新生兒</w:t>
      </w:r>
      <w:proofErr w:type="gramStart"/>
      <w:r w:rsidRPr="00F95F98">
        <w:rPr>
          <w:rFonts w:ascii="Arial" w:eastAsia="新細明體" w:hAnsi="Arial" w:cs="Arial"/>
          <w:color w:val="333333"/>
          <w:kern w:val="0"/>
          <w:szCs w:val="24"/>
        </w:rPr>
        <w:t>餵哺母奶可</w:t>
      </w:r>
      <w:proofErr w:type="gramEnd"/>
      <w:r w:rsidRPr="00F95F98">
        <w:rPr>
          <w:rFonts w:ascii="Arial" w:eastAsia="新細明體" w:hAnsi="Arial" w:cs="Arial"/>
          <w:color w:val="333333"/>
          <w:kern w:val="0"/>
          <w:szCs w:val="24"/>
        </w:rPr>
        <w:t>提高嬰幼兒的免疫力。</w:t>
      </w:r>
    </w:p>
    <w:p w:rsidR="00F95F98" w:rsidRPr="00F95F98" w:rsidRDefault="00F95F98" w:rsidP="00F95F98">
      <w:pPr>
        <w:widowControl/>
        <w:numPr>
          <w:ilvl w:val="0"/>
          <w:numId w:val="2"/>
        </w:numPr>
        <w:shd w:val="clear" w:color="auto" w:fill="FFFFFF"/>
        <w:spacing w:before="100" w:beforeAutospacing="1" w:after="100" w:afterAutospacing="1"/>
        <w:rPr>
          <w:rFonts w:ascii="Arial" w:eastAsia="新細明體" w:hAnsi="Arial" w:cs="Arial"/>
          <w:color w:val="333333"/>
          <w:kern w:val="0"/>
          <w:szCs w:val="24"/>
        </w:rPr>
      </w:pPr>
      <w:r w:rsidRPr="00F95F98">
        <w:rPr>
          <w:rFonts w:ascii="Arial" w:eastAsia="新細明體" w:hAnsi="Arial" w:cs="Arial"/>
          <w:color w:val="333333"/>
          <w:kern w:val="0"/>
          <w:szCs w:val="24"/>
        </w:rPr>
        <w:t>出入公共場所及清理消毒病患之排泄物或</w:t>
      </w:r>
      <w:proofErr w:type="gramStart"/>
      <w:r w:rsidRPr="00F95F98">
        <w:rPr>
          <w:rFonts w:ascii="Arial" w:eastAsia="新細明體" w:hAnsi="Arial" w:cs="Arial"/>
          <w:color w:val="333333"/>
          <w:kern w:val="0"/>
          <w:szCs w:val="24"/>
        </w:rPr>
        <w:t>嘔吐物時</w:t>
      </w:r>
      <w:proofErr w:type="gramEnd"/>
      <w:r w:rsidRPr="00F95F98">
        <w:rPr>
          <w:rFonts w:ascii="Arial" w:eastAsia="新細明體" w:hAnsi="Arial" w:cs="Arial"/>
          <w:color w:val="333333"/>
          <w:kern w:val="0"/>
          <w:szCs w:val="24"/>
        </w:rPr>
        <w:t>，應戴口罩以避免飛沫傳染。</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2019/6/19</w:t>
      </w:r>
    </w:p>
    <w:p w:rsidR="00F95F98" w:rsidRPr="00F95F98" w:rsidRDefault="00F95F98" w:rsidP="00F95F98">
      <w:pPr>
        <w:widowControl/>
        <w:shd w:val="clear" w:color="auto" w:fill="F5F5F5"/>
        <w:rPr>
          <w:rFonts w:ascii="新細明體" w:eastAsia="新細明體" w:hAnsi="新細明體" w:cs="新細明體"/>
          <w:color w:val="3F6347"/>
          <w:kern w:val="0"/>
          <w:szCs w:val="24"/>
          <w:bdr w:val="none" w:sz="0" w:space="0" w:color="auto" w:frame="1"/>
        </w:rPr>
      </w:pPr>
      <w:r w:rsidRPr="00F95F98">
        <w:rPr>
          <w:rFonts w:ascii="Arial" w:eastAsia="新細明體" w:hAnsi="Arial" w:cs="Arial"/>
          <w:color w:val="333333"/>
          <w:kern w:val="0"/>
          <w:szCs w:val="24"/>
        </w:rPr>
        <w:fldChar w:fldCharType="begin"/>
      </w:r>
      <w:r w:rsidRPr="00F95F98">
        <w:rPr>
          <w:rFonts w:ascii="Arial" w:eastAsia="新細明體" w:hAnsi="Arial" w:cs="Arial"/>
          <w:color w:val="333333"/>
          <w:kern w:val="0"/>
          <w:szCs w:val="24"/>
        </w:rPr>
        <w:instrText xml:space="preserve"> </w:instrText>
      </w:r>
      <w:r w:rsidRPr="00F95F98">
        <w:rPr>
          <w:rFonts w:ascii="Arial" w:eastAsia="新細明體" w:hAnsi="Arial" w:cs="Arial" w:hint="eastAsia"/>
          <w:color w:val="333333"/>
          <w:kern w:val="0"/>
          <w:szCs w:val="24"/>
        </w:rPr>
        <w:instrText>HYPERLINK "https://www.cdc.gov.tw/Category/QAPage/4ieUoH6YQg_XCy_6X6oYzQ" \l "collapse3387" \o "</w:instrText>
      </w:r>
      <w:r w:rsidRPr="00F95F98">
        <w:rPr>
          <w:rFonts w:ascii="Arial" w:eastAsia="新細明體" w:hAnsi="Arial" w:cs="Arial" w:hint="eastAsia"/>
          <w:color w:val="333333"/>
          <w:kern w:val="0"/>
          <w:szCs w:val="24"/>
        </w:rPr>
        <w:instrText>環境消毒用及嘔吐物與排泄物消毒用的漂白水應如何配製呢？</w:instrText>
      </w:r>
      <w:r w:rsidRPr="00F95F98">
        <w:rPr>
          <w:rFonts w:ascii="Arial" w:eastAsia="新細明體" w:hAnsi="Arial" w:cs="Arial" w:hint="eastAsia"/>
          <w:color w:val="333333"/>
          <w:kern w:val="0"/>
          <w:szCs w:val="24"/>
        </w:rPr>
        <w:instrText>(</w:instrText>
      </w:r>
      <w:r w:rsidRPr="00F95F98">
        <w:rPr>
          <w:rFonts w:ascii="Arial" w:eastAsia="新細明體" w:hAnsi="Arial" w:cs="Arial" w:hint="eastAsia"/>
          <w:color w:val="333333"/>
          <w:kern w:val="0"/>
          <w:szCs w:val="24"/>
        </w:rPr>
        <w:instrText>點擊展開下列資訊</w:instrText>
      </w:r>
      <w:r w:rsidRPr="00F95F98">
        <w:rPr>
          <w:rFonts w:ascii="Arial" w:eastAsia="新細明體" w:hAnsi="Arial" w:cs="Arial" w:hint="eastAsia"/>
          <w:color w:val="333333"/>
          <w:kern w:val="0"/>
          <w:szCs w:val="24"/>
        </w:rPr>
        <w:instrText>)"</w:instrText>
      </w:r>
      <w:r w:rsidRPr="00F95F98">
        <w:rPr>
          <w:rFonts w:ascii="Arial" w:eastAsia="新細明體" w:hAnsi="Arial" w:cs="Arial"/>
          <w:color w:val="333333"/>
          <w:kern w:val="0"/>
          <w:szCs w:val="24"/>
        </w:rPr>
        <w:instrText xml:space="preserve"> </w:instrText>
      </w:r>
      <w:r w:rsidRPr="00F95F98">
        <w:rPr>
          <w:rFonts w:ascii="Arial" w:eastAsia="新細明體" w:hAnsi="Arial" w:cs="Arial"/>
          <w:color w:val="333333"/>
          <w:kern w:val="0"/>
          <w:szCs w:val="24"/>
        </w:rPr>
        <w:fldChar w:fldCharType="separate"/>
      </w:r>
    </w:p>
    <w:p w:rsidR="00F95F98" w:rsidRPr="00F95F98" w:rsidRDefault="00F95F98" w:rsidP="00F95F98">
      <w:pPr>
        <w:widowControl/>
        <w:shd w:val="clear" w:color="auto" w:fill="F5F5F5"/>
        <w:outlineLvl w:val="3"/>
        <w:rPr>
          <w:rFonts w:ascii="inherit" w:eastAsia="新細明體" w:hAnsi="inherit" w:cs="新細明體"/>
          <w:kern w:val="0"/>
          <w:szCs w:val="24"/>
        </w:rPr>
      </w:pPr>
      <w:r w:rsidRPr="00F95F98">
        <w:rPr>
          <w:rFonts w:ascii="Arial" w:eastAsia="新細明體" w:hAnsi="Arial" w:cs="Arial"/>
          <w:color w:val="3F6347"/>
          <w:kern w:val="0"/>
          <w:szCs w:val="24"/>
          <w:bdr w:val="none" w:sz="0" w:space="0" w:color="auto" w:frame="1"/>
        </w:rPr>
        <w:lastRenderedPageBreak/>
        <w:t>環境消毒用及嘔吐物與排泄物消毒用的</w:t>
      </w:r>
      <w:proofErr w:type="gramStart"/>
      <w:r w:rsidRPr="00F95F98">
        <w:rPr>
          <w:rFonts w:ascii="Arial" w:eastAsia="新細明體" w:hAnsi="Arial" w:cs="Arial"/>
          <w:color w:val="3F6347"/>
          <w:kern w:val="0"/>
          <w:szCs w:val="24"/>
          <w:bdr w:val="none" w:sz="0" w:space="0" w:color="auto" w:frame="1"/>
        </w:rPr>
        <w:t>漂白水應如</w:t>
      </w:r>
      <w:proofErr w:type="gramEnd"/>
      <w:r w:rsidRPr="00F95F98">
        <w:rPr>
          <w:rFonts w:ascii="Arial" w:eastAsia="新細明體" w:hAnsi="Arial" w:cs="Arial"/>
          <w:color w:val="3F6347"/>
          <w:kern w:val="0"/>
          <w:szCs w:val="24"/>
          <w:bdr w:val="none" w:sz="0" w:space="0" w:color="auto" w:frame="1"/>
        </w:rPr>
        <w:t>何配製呢？</w:t>
      </w:r>
    </w:p>
    <w:p w:rsidR="00F95F98" w:rsidRPr="00F95F98" w:rsidRDefault="00F95F98" w:rsidP="00F95F98">
      <w:pPr>
        <w:widowControl/>
        <w:shd w:val="clear" w:color="auto" w:fill="F5F5F5"/>
        <w:rPr>
          <w:rFonts w:ascii="Arial" w:eastAsia="新細明體" w:hAnsi="Arial" w:cs="Arial"/>
          <w:color w:val="333333"/>
          <w:kern w:val="0"/>
          <w:szCs w:val="24"/>
        </w:rPr>
      </w:pPr>
      <w:r w:rsidRPr="00F95F98">
        <w:rPr>
          <w:rFonts w:ascii="Arial" w:eastAsia="新細明體" w:hAnsi="Arial" w:cs="Arial"/>
          <w:color w:val="333333"/>
          <w:kern w:val="0"/>
          <w:szCs w:val="24"/>
        </w:rPr>
        <w:fldChar w:fldCharType="end"/>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酒精性消毒劑對引起腸胃炎的病毒殺滅效果不佳，須使用較高濃度的稀釋漂白水。稀釋</w:t>
      </w:r>
      <w:proofErr w:type="gramStart"/>
      <w:r w:rsidRPr="00F95F98">
        <w:rPr>
          <w:rFonts w:ascii="Arial" w:eastAsia="新細明體" w:hAnsi="Arial" w:cs="Arial"/>
          <w:color w:val="000000"/>
          <w:spacing w:val="12"/>
          <w:kern w:val="0"/>
          <w:szCs w:val="24"/>
        </w:rPr>
        <w:t>漂白水前應</w:t>
      </w:r>
      <w:proofErr w:type="gramEnd"/>
      <w:r w:rsidRPr="00F95F98">
        <w:rPr>
          <w:rFonts w:ascii="Arial" w:eastAsia="新細明體" w:hAnsi="Arial" w:cs="Arial"/>
          <w:color w:val="000000"/>
          <w:spacing w:val="12"/>
          <w:kern w:val="0"/>
          <w:szCs w:val="24"/>
        </w:rPr>
        <w:t>穿戴手套、口罩及防水圍裙，稀釋的漂白水應當天配製並標示日期名稱，未使用的部分在</w:t>
      </w:r>
      <w:r w:rsidRPr="00F95F98">
        <w:rPr>
          <w:rFonts w:ascii="Arial" w:eastAsia="新細明體" w:hAnsi="Arial" w:cs="Arial"/>
          <w:color w:val="000000"/>
          <w:spacing w:val="12"/>
          <w:kern w:val="0"/>
          <w:szCs w:val="24"/>
        </w:rPr>
        <w:t>24</w:t>
      </w:r>
      <w:r w:rsidRPr="00F95F98">
        <w:rPr>
          <w:rFonts w:ascii="Arial" w:eastAsia="新細明體" w:hAnsi="Arial" w:cs="Arial"/>
          <w:color w:val="000000"/>
          <w:spacing w:val="12"/>
          <w:kern w:val="0"/>
          <w:szCs w:val="24"/>
        </w:rPr>
        <w:t>小時後應丟棄。</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1.</w:t>
      </w:r>
      <w:r w:rsidRPr="00F95F98">
        <w:rPr>
          <w:rFonts w:ascii="Arial" w:eastAsia="新細明體" w:hAnsi="Arial" w:cs="Arial"/>
          <w:color w:val="000000"/>
          <w:spacing w:val="12"/>
          <w:kern w:val="0"/>
          <w:szCs w:val="24"/>
        </w:rPr>
        <w:t>準備物品：</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(1)</w:t>
      </w:r>
      <w:r w:rsidRPr="00F95F98">
        <w:rPr>
          <w:rFonts w:ascii="Arial" w:eastAsia="新細明體" w:hAnsi="Arial" w:cs="Arial"/>
          <w:color w:val="000000"/>
          <w:spacing w:val="12"/>
          <w:kern w:val="0"/>
          <w:szCs w:val="24"/>
        </w:rPr>
        <w:t>市售漂白水：含次氯酸鈉</w:t>
      </w:r>
      <w:r w:rsidRPr="00F95F98">
        <w:rPr>
          <w:rFonts w:ascii="Arial" w:eastAsia="新細明體" w:hAnsi="Arial" w:cs="Arial"/>
          <w:color w:val="000000"/>
          <w:spacing w:val="12"/>
          <w:kern w:val="0"/>
          <w:szCs w:val="24"/>
        </w:rPr>
        <w:t>(sodium hypochlorite)</w:t>
      </w:r>
      <w:r w:rsidRPr="00F95F98">
        <w:rPr>
          <w:rFonts w:ascii="Arial" w:eastAsia="新細明體" w:hAnsi="Arial" w:cs="Arial"/>
          <w:color w:val="000000"/>
          <w:spacing w:val="12"/>
          <w:kern w:val="0"/>
          <w:szCs w:val="24"/>
        </w:rPr>
        <w:t>之濃度約為</w:t>
      </w:r>
      <w:r w:rsidRPr="00F95F98">
        <w:rPr>
          <w:rFonts w:ascii="Arial" w:eastAsia="新細明體" w:hAnsi="Arial" w:cs="Arial"/>
          <w:color w:val="000000"/>
          <w:spacing w:val="12"/>
          <w:kern w:val="0"/>
          <w:szCs w:val="24"/>
        </w:rPr>
        <w:t>5</w:t>
      </w:r>
      <w:r w:rsidRPr="00F95F98">
        <w:rPr>
          <w:rFonts w:ascii="Arial" w:eastAsia="新細明體" w:hAnsi="Arial" w:cs="Arial"/>
          <w:color w:val="000000"/>
          <w:spacing w:val="12"/>
          <w:kern w:val="0"/>
          <w:szCs w:val="24"/>
        </w:rPr>
        <w:t>到</w:t>
      </w:r>
      <w:r w:rsidRPr="00F95F98">
        <w:rPr>
          <w:rFonts w:ascii="Arial" w:eastAsia="新細明體" w:hAnsi="Arial" w:cs="Arial"/>
          <w:color w:val="000000"/>
          <w:spacing w:val="12"/>
          <w:kern w:val="0"/>
          <w:szCs w:val="24"/>
        </w:rPr>
        <w:t>6%</w:t>
      </w:r>
      <w:r w:rsidRPr="00F95F98">
        <w:rPr>
          <w:rFonts w:ascii="Arial" w:eastAsia="新細明體" w:hAnsi="Arial" w:cs="Arial"/>
          <w:color w:val="000000"/>
          <w:spacing w:val="12"/>
          <w:kern w:val="0"/>
          <w:szCs w:val="24"/>
        </w:rPr>
        <w:t>，即</w:t>
      </w:r>
      <w:r w:rsidRPr="00F95F98">
        <w:rPr>
          <w:rFonts w:ascii="Arial" w:eastAsia="新細明體" w:hAnsi="Arial" w:cs="Arial"/>
          <w:color w:val="000000"/>
          <w:spacing w:val="12"/>
          <w:kern w:val="0"/>
          <w:szCs w:val="24"/>
        </w:rPr>
        <w:t>50,000-60,000ppm</w:t>
      </w:r>
      <w:r w:rsidRPr="00F95F98">
        <w:rPr>
          <w:rFonts w:ascii="Arial" w:eastAsia="新細明體" w:hAnsi="Arial" w:cs="Arial"/>
          <w:color w:val="000000"/>
          <w:spacing w:val="12"/>
          <w:kern w:val="0"/>
          <w:szCs w:val="24"/>
        </w:rPr>
        <w:t>。</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(2)</w:t>
      </w:r>
      <w:r w:rsidRPr="00F95F98">
        <w:rPr>
          <w:rFonts w:ascii="Arial" w:eastAsia="新細明體" w:hAnsi="Arial" w:cs="Arial"/>
          <w:color w:val="000000"/>
          <w:spacing w:val="12"/>
          <w:kern w:val="0"/>
          <w:szCs w:val="24"/>
        </w:rPr>
        <w:t>免洗湯匙</w:t>
      </w:r>
      <w:r w:rsidRPr="00F95F98">
        <w:rPr>
          <w:rFonts w:ascii="Arial" w:eastAsia="新細明體" w:hAnsi="Arial" w:cs="Arial"/>
          <w:color w:val="000000"/>
          <w:spacing w:val="12"/>
          <w:kern w:val="0"/>
          <w:szCs w:val="24"/>
        </w:rPr>
        <w:t>(1</w:t>
      </w:r>
      <w:r w:rsidRPr="00F95F98">
        <w:rPr>
          <w:rFonts w:ascii="Arial" w:eastAsia="新細明體" w:hAnsi="Arial" w:cs="Arial"/>
          <w:color w:val="000000"/>
          <w:spacing w:val="12"/>
          <w:kern w:val="0"/>
          <w:szCs w:val="24"/>
        </w:rPr>
        <w:t>湯匙約為</w:t>
      </w:r>
      <w:r w:rsidRPr="00F95F98">
        <w:rPr>
          <w:rFonts w:ascii="Arial" w:eastAsia="新細明體" w:hAnsi="Arial" w:cs="Arial"/>
          <w:color w:val="000000"/>
          <w:spacing w:val="12"/>
          <w:kern w:val="0"/>
          <w:szCs w:val="24"/>
        </w:rPr>
        <w:t>20cc)</w:t>
      </w:r>
      <w:r w:rsidRPr="00F95F98">
        <w:rPr>
          <w:rFonts w:ascii="Arial" w:eastAsia="新細明體" w:hAnsi="Arial" w:cs="Arial"/>
          <w:color w:val="000000"/>
          <w:spacing w:val="12"/>
          <w:kern w:val="0"/>
          <w:szCs w:val="24"/>
        </w:rPr>
        <w:t>。</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(3)</w:t>
      </w:r>
      <w:r w:rsidRPr="00F95F98">
        <w:rPr>
          <w:rFonts w:ascii="Arial" w:eastAsia="新細明體" w:hAnsi="Arial" w:cs="Arial"/>
          <w:color w:val="000000"/>
          <w:spacing w:val="12"/>
          <w:kern w:val="0"/>
          <w:szCs w:val="24"/>
        </w:rPr>
        <w:t>大瓶寶特瓶</w:t>
      </w:r>
      <w:r w:rsidRPr="00F95F98">
        <w:rPr>
          <w:rFonts w:ascii="Arial" w:eastAsia="新細明體" w:hAnsi="Arial" w:cs="Arial"/>
          <w:color w:val="000000"/>
          <w:spacing w:val="12"/>
          <w:kern w:val="0"/>
          <w:szCs w:val="24"/>
        </w:rPr>
        <w:t>(1</w:t>
      </w:r>
      <w:r w:rsidRPr="00F95F98">
        <w:rPr>
          <w:rFonts w:ascii="Arial" w:eastAsia="新細明體" w:hAnsi="Arial" w:cs="Arial"/>
          <w:color w:val="000000"/>
          <w:spacing w:val="12"/>
          <w:kern w:val="0"/>
          <w:szCs w:val="24"/>
        </w:rPr>
        <w:t>瓶容量約為</w:t>
      </w:r>
      <w:r w:rsidRPr="00F95F98">
        <w:rPr>
          <w:rFonts w:ascii="Arial" w:eastAsia="新細明體" w:hAnsi="Arial" w:cs="Arial"/>
          <w:color w:val="000000"/>
          <w:spacing w:val="12"/>
          <w:kern w:val="0"/>
          <w:szCs w:val="24"/>
        </w:rPr>
        <w:t>1250cc)</w:t>
      </w:r>
      <w:r w:rsidRPr="00F95F98">
        <w:rPr>
          <w:rFonts w:ascii="Arial" w:eastAsia="新細明體" w:hAnsi="Arial" w:cs="Arial"/>
          <w:color w:val="000000"/>
          <w:spacing w:val="12"/>
          <w:kern w:val="0"/>
          <w:szCs w:val="24"/>
        </w:rPr>
        <w:t>。</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(4)</w:t>
      </w:r>
      <w:r w:rsidRPr="00F95F98">
        <w:rPr>
          <w:rFonts w:ascii="Arial" w:eastAsia="新細明體" w:hAnsi="Arial" w:cs="Arial"/>
          <w:color w:val="000000"/>
          <w:spacing w:val="12"/>
          <w:kern w:val="0"/>
          <w:szCs w:val="24"/>
        </w:rPr>
        <w:t>手套、口罩、防水圍裙及護目鏡。</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2.</w:t>
      </w:r>
      <w:r w:rsidRPr="00F95F98">
        <w:rPr>
          <w:rFonts w:ascii="Arial" w:eastAsia="新細明體" w:hAnsi="Arial" w:cs="Arial"/>
          <w:color w:val="000000"/>
          <w:spacing w:val="12"/>
          <w:kern w:val="0"/>
          <w:szCs w:val="24"/>
        </w:rPr>
        <w:t>環境消毒建議使用</w:t>
      </w:r>
      <w:r w:rsidRPr="00F95F98">
        <w:rPr>
          <w:rFonts w:ascii="Arial" w:eastAsia="新細明體" w:hAnsi="Arial" w:cs="Arial"/>
          <w:color w:val="000000"/>
          <w:spacing w:val="12"/>
          <w:kern w:val="0"/>
          <w:szCs w:val="24"/>
        </w:rPr>
        <w:t>1,000ppm</w:t>
      </w:r>
      <w:r w:rsidRPr="00F95F98">
        <w:rPr>
          <w:rFonts w:ascii="Arial" w:eastAsia="新細明體" w:hAnsi="Arial" w:cs="Arial"/>
          <w:color w:val="000000"/>
          <w:spacing w:val="12"/>
          <w:kern w:val="0"/>
          <w:szCs w:val="24"/>
        </w:rPr>
        <w:t>漂白水，配製方法為：</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(1)</w:t>
      </w:r>
      <w:r w:rsidRPr="00F95F98">
        <w:rPr>
          <w:rFonts w:ascii="Arial" w:eastAsia="新細明體" w:hAnsi="Arial" w:cs="Arial"/>
          <w:color w:val="000000"/>
          <w:spacing w:val="12"/>
          <w:kern w:val="0"/>
          <w:szCs w:val="24"/>
        </w:rPr>
        <w:t>大量：【</w:t>
      </w:r>
      <w:r w:rsidRPr="00F95F98">
        <w:rPr>
          <w:rFonts w:ascii="Arial" w:eastAsia="新細明體" w:hAnsi="Arial" w:cs="Arial"/>
          <w:color w:val="000000"/>
          <w:spacing w:val="12"/>
          <w:kern w:val="0"/>
          <w:szCs w:val="24"/>
        </w:rPr>
        <w:t>200cc</w:t>
      </w:r>
      <w:r w:rsidRPr="00F95F98">
        <w:rPr>
          <w:rFonts w:ascii="Arial" w:eastAsia="新細明體" w:hAnsi="Arial" w:cs="Arial"/>
          <w:color w:val="000000"/>
          <w:spacing w:val="12"/>
          <w:kern w:val="0"/>
          <w:szCs w:val="24"/>
        </w:rPr>
        <w:t>漂白水</w:t>
      </w:r>
      <w:r w:rsidRPr="00F95F98">
        <w:rPr>
          <w:rFonts w:ascii="Arial" w:eastAsia="新細明體" w:hAnsi="Arial" w:cs="Arial"/>
          <w:color w:val="000000"/>
          <w:spacing w:val="12"/>
          <w:kern w:val="0"/>
          <w:szCs w:val="24"/>
        </w:rPr>
        <w:t>+10</w:t>
      </w:r>
      <w:r w:rsidRPr="00F95F98">
        <w:rPr>
          <w:rFonts w:ascii="Arial" w:eastAsia="新細明體" w:hAnsi="Arial" w:cs="Arial"/>
          <w:color w:val="000000"/>
          <w:spacing w:val="12"/>
          <w:kern w:val="0"/>
          <w:szCs w:val="24"/>
        </w:rPr>
        <w:t>公升清水中】</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w:t>
      </w:r>
      <w:r w:rsidRPr="00F95F98">
        <w:rPr>
          <w:rFonts w:ascii="Arial" w:eastAsia="新細明體" w:hAnsi="Arial" w:cs="Arial"/>
          <w:color w:val="000000"/>
          <w:spacing w:val="12"/>
          <w:kern w:val="0"/>
          <w:szCs w:val="24"/>
        </w:rPr>
        <w:t>免洗湯匙</w:t>
      </w:r>
      <w:r w:rsidRPr="00F95F98">
        <w:rPr>
          <w:rFonts w:ascii="Arial" w:eastAsia="新細明體" w:hAnsi="Arial" w:cs="Arial"/>
          <w:color w:val="000000"/>
          <w:spacing w:val="12"/>
          <w:kern w:val="0"/>
          <w:szCs w:val="24"/>
        </w:rPr>
        <w:t>10</w:t>
      </w:r>
      <w:r w:rsidRPr="00F95F98">
        <w:rPr>
          <w:rFonts w:ascii="Arial" w:eastAsia="新細明體" w:hAnsi="Arial" w:cs="Arial"/>
          <w:color w:val="000000"/>
          <w:spacing w:val="12"/>
          <w:kern w:val="0"/>
          <w:szCs w:val="24"/>
        </w:rPr>
        <w:t>瓢</w:t>
      </w:r>
      <w:r w:rsidRPr="00F95F98">
        <w:rPr>
          <w:rFonts w:ascii="Arial" w:eastAsia="新細明體" w:hAnsi="Arial" w:cs="Arial"/>
          <w:color w:val="000000"/>
          <w:spacing w:val="12"/>
          <w:kern w:val="0"/>
          <w:szCs w:val="24"/>
        </w:rPr>
        <w:t>)  (</w:t>
      </w:r>
      <w:r w:rsidRPr="00F95F98">
        <w:rPr>
          <w:rFonts w:ascii="Arial" w:eastAsia="新細明體" w:hAnsi="Arial" w:cs="Arial"/>
          <w:color w:val="000000"/>
          <w:spacing w:val="12"/>
          <w:kern w:val="0"/>
          <w:szCs w:val="24"/>
        </w:rPr>
        <w:t>大瓶寶特瓶</w:t>
      </w:r>
      <w:r w:rsidRPr="00F95F98">
        <w:rPr>
          <w:rFonts w:ascii="Arial" w:eastAsia="新細明體" w:hAnsi="Arial" w:cs="Arial"/>
          <w:color w:val="000000"/>
          <w:spacing w:val="12"/>
          <w:kern w:val="0"/>
          <w:szCs w:val="24"/>
        </w:rPr>
        <w:t>8</w:t>
      </w:r>
      <w:r w:rsidRPr="00F95F98">
        <w:rPr>
          <w:rFonts w:ascii="Arial" w:eastAsia="新細明體" w:hAnsi="Arial" w:cs="Arial"/>
          <w:color w:val="000000"/>
          <w:spacing w:val="12"/>
          <w:kern w:val="0"/>
          <w:szCs w:val="24"/>
        </w:rPr>
        <w:t>瓶</w:t>
      </w:r>
      <w:r w:rsidRPr="00F95F98">
        <w:rPr>
          <w:rFonts w:ascii="Arial" w:eastAsia="新細明體" w:hAnsi="Arial" w:cs="Arial"/>
          <w:color w:val="000000"/>
          <w:spacing w:val="12"/>
          <w:kern w:val="0"/>
          <w:szCs w:val="24"/>
        </w:rPr>
        <w:t>)</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(2)</w:t>
      </w:r>
      <w:r w:rsidRPr="00F95F98">
        <w:rPr>
          <w:rFonts w:ascii="Arial" w:eastAsia="新細明體" w:hAnsi="Arial" w:cs="Arial"/>
          <w:color w:val="000000"/>
          <w:spacing w:val="12"/>
          <w:kern w:val="0"/>
          <w:szCs w:val="24"/>
        </w:rPr>
        <w:t>少量：【</w:t>
      </w:r>
      <w:r w:rsidRPr="00F95F98">
        <w:rPr>
          <w:rFonts w:ascii="Arial" w:eastAsia="新細明體" w:hAnsi="Arial" w:cs="Arial"/>
          <w:color w:val="000000"/>
          <w:spacing w:val="12"/>
          <w:kern w:val="0"/>
          <w:szCs w:val="24"/>
        </w:rPr>
        <w:t>20cc</w:t>
      </w:r>
      <w:r w:rsidRPr="00F95F98">
        <w:rPr>
          <w:rFonts w:ascii="Arial" w:eastAsia="新細明體" w:hAnsi="Arial" w:cs="Arial"/>
          <w:color w:val="000000"/>
          <w:spacing w:val="12"/>
          <w:kern w:val="0"/>
          <w:szCs w:val="24"/>
        </w:rPr>
        <w:t>漂白水</w:t>
      </w:r>
      <w:r w:rsidRPr="00F95F98">
        <w:rPr>
          <w:rFonts w:ascii="Arial" w:eastAsia="新細明體" w:hAnsi="Arial" w:cs="Arial"/>
          <w:color w:val="000000"/>
          <w:spacing w:val="12"/>
          <w:kern w:val="0"/>
          <w:szCs w:val="24"/>
        </w:rPr>
        <w:t>+1</w:t>
      </w:r>
      <w:r w:rsidRPr="00F95F98">
        <w:rPr>
          <w:rFonts w:ascii="Arial" w:eastAsia="新細明體" w:hAnsi="Arial" w:cs="Arial"/>
          <w:color w:val="000000"/>
          <w:spacing w:val="12"/>
          <w:kern w:val="0"/>
          <w:szCs w:val="24"/>
        </w:rPr>
        <w:t>公升清水中】</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3.</w:t>
      </w:r>
      <w:r w:rsidRPr="00F95F98">
        <w:rPr>
          <w:rFonts w:ascii="Arial" w:eastAsia="新細明體" w:hAnsi="Arial" w:cs="Arial"/>
          <w:color w:val="000000"/>
          <w:spacing w:val="12"/>
          <w:kern w:val="0"/>
          <w:szCs w:val="24"/>
        </w:rPr>
        <w:t>嘔吐物及排泄物建議使用</w:t>
      </w:r>
      <w:r w:rsidRPr="00F95F98">
        <w:rPr>
          <w:rFonts w:ascii="Arial" w:eastAsia="新細明體" w:hAnsi="Arial" w:cs="Arial"/>
          <w:color w:val="000000"/>
          <w:spacing w:val="12"/>
          <w:kern w:val="0"/>
          <w:szCs w:val="24"/>
        </w:rPr>
        <w:t>5,000ppm</w:t>
      </w:r>
      <w:r w:rsidRPr="00F95F98">
        <w:rPr>
          <w:rFonts w:ascii="Arial" w:eastAsia="新細明體" w:hAnsi="Arial" w:cs="Arial"/>
          <w:color w:val="000000"/>
          <w:spacing w:val="12"/>
          <w:kern w:val="0"/>
          <w:szCs w:val="24"/>
        </w:rPr>
        <w:t>漂白水，配製方法為：</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(1)</w:t>
      </w:r>
      <w:r w:rsidRPr="00F95F98">
        <w:rPr>
          <w:rFonts w:ascii="Arial" w:eastAsia="新細明體" w:hAnsi="Arial" w:cs="Arial"/>
          <w:color w:val="000000"/>
          <w:spacing w:val="12"/>
          <w:kern w:val="0"/>
          <w:szCs w:val="24"/>
        </w:rPr>
        <w:t>大量：【</w:t>
      </w:r>
      <w:r w:rsidRPr="00F95F98">
        <w:rPr>
          <w:rFonts w:ascii="Arial" w:eastAsia="新細明體" w:hAnsi="Arial" w:cs="Arial"/>
          <w:color w:val="000000"/>
          <w:spacing w:val="12"/>
          <w:kern w:val="0"/>
          <w:szCs w:val="24"/>
        </w:rPr>
        <w:t>1000cc</w:t>
      </w:r>
      <w:r w:rsidRPr="00F95F98">
        <w:rPr>
          <w:rFonts w:ascii="Arial" w:eastAsia="新細明體" w:hAnsi="Arial" w:cs="Arial"/>
          <w:color w:val="000000"/>
          <w:spacing w:val="12"/>
          <w:kern w:val="0"/>
          <w:szCs w:val="24"/>
        </w:rPr>
        <w:t>漂白水</w:t>
      </w:r>
      <w:r w:rsidRPr="00F95F98">
        <w:rPr>
          <w:rFonts w:ascii="Arial" w:eastAsia="新細明體" w:hAnsi="Arial" w:cs="Arial"/>
          <w:color w:val="000000"/>
          <w:spacing w:val="12"/>
          <w:kern w:val="0"/>
          <w:szCs w:val="24"/>
        </w:rPr>
        <w:t>+10</w:t>
      </w:r>
      <w:r w:rsidRPr="00F95F98">
        <w:rPr>
          <w:rFonts w:ascii="Arial" w:eastAsia="新細明體" w:hAnsi="Arial" w:cs="Arial"/>
          <w:color w:val="000000"/>
          <w:spacing w:val="12"/>
          <w:kern w:val="0"/>
          <w:szCs w:val="24"/>
        </w:rPr>
        <w:t>公升清水中】</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w:t>
      </w:r>
      <w:r w:rsidRPr="00F95F98">
        <w:rPr>
          <w:rFonts w:ascii="Arial" w:eastAsia="新細明體" w:hAnsi="Arial" w:cs="Arial"/>
          <w:color w:val="000000"/>
          <w:spacing w:val="12"/>
          <w:kern w:val="0"/>
          <w:szCs w:val="24"/>
        </w:rPr>
        <w:t>免洗湯匙</w:t>
      </w:r>
      <w:r w:rsidRPr="00F95F98">
        <w:rPr>
          <w:rFonts w:ascii="Arial" w:eastAsia="新細明體" w:hAnsi="Arial" w:cs="Arial"/>
          <w:color w:val="000000"/>
          <w:spacing w:val="12"/>
          <w:kern w:val="0"/>
          <w:szCs w:val="24"/>
        </w:rPr>
        <w:t>50</w:t>
      </w:r>
      <w:r w:rsidRPr="00F95F98">
        <w:rPr>
          <w:rFonts w:ascii="Arial" w:eastAsia="新細明體" w:hAnsi="Arial" w:cs="Arial"/>
          <w:color w:val="000000"/>
          <w:spacing w:val="12"/>
          <w:kern w:val="0"/>
          <w:szCs w:val="24"/>
        </w:rPr>
        <w:t>瓢</w:t>
      </w:r>
      <w:r w:rsidRPr="00F95F98">
        <w:rPr>
          <w:rFonts w:ascii="Arial" w:eastAsia="新細明體" w:hAnsi="Arial" w:cs="Arial"/>
          <w:color w:val="000000"/>
          <w:spacing w:val="12"/>
          <w:kern w:val="0"/>
          <w:szCs w:val="24"/>
        </w:rPr>
        <w:t>)   (</w:t>
      </w:r>
      <w:r w:rsidRPr="00F95F98">
        <w:rPr>
          <w:rFonts w:ascii="Arial" w:eastAsia="新細明體" w:hAnsi="Arial" w:cs="Arial"/>
          <w:color w:val="000000"/>
          <w:spacing w:val="12"/>
          <w:kern w:val="0"/>
          <w:szCs w:val="24"/>
        </w:rPr>
        <w:t>大瓶寶特瓶</w:t>
      </w:r>
      <w:r w:rsidRPr="00F95F98">
        <w:rPr>
          <w:rFonts w:ascii="Arial" w:eastAsia="新細明體" w:hAnsi="Arial" w:cs="Arial"/>
          <w:color w:val="000000"/>
          <w:spacing w:val="12"/>
          <w:kern w:val="0"/>
          <w:szCs w:val="24"/>
        </w:rPr>
        <w:t>8</w:t>
      </w:r>
      <w:r w:rsidRPr="00F95F98">
        <w:rPr>
          <w:rFonts w:ascii="Arial" w:eastAsia="新細明體" w:hAnsi="Arial" w:cs="Arial"/>
          <w:color w:val="000000"/>
          <w:spacing w:val="12"/>
          <w:kern w:val="0"/>
          <w:szCs w:val="24"/>
        </w:rPr>
        <w:t>瓶</w:t>
      </w:r>
      <w:r w:rsidRPr="00F95F98">
        <w:rPr>
          <w:rFonts w:ascii="Arial" w:eastAsia="新細明體" w:hAnsi="Arial" w:cs="Arial"/>
          <w:color w:val="000000"/>
          <w:spacing w:val="12"/>
          <w:kern w:val="0"/>
          <w:szCs w:val="24"/>
        </w:rPr>
        <w:t>)</w:t>
      </w:r>
    </w:p>
    <w:p w:rsidR="00F95F98" w:rsidRPr="00F95F98" w:rsidRDefault="00F95F98" w:rsidP="00F95F98">
      <w:pPr>
        <w:widowControl/>
        <w:shd w:val="clear" w:color="auto" w:fill="FFFFFF"/>
        <w:spacing w:after="150" w:line="420" w:lineRule="atLeast"/>
        <w:rPr>
          <w:rFonts w:ascii="Arial" w:eastAsia="新細明體" w:hAnsi="Arial" w:cs="Arial"/>
          <w:color w:val="000000"/>
          <w:spacing w:val="12"/>
          <w:kern w:val="0"/>
          <w:szCs w:val="24"/>
        </w:rPr>
      </w:pPr>
      <w:r w:rsidRPr="00F95F98">
        <w:rPr>
          <w:rFonts w:ascii="Arial" w:eastAsia="新細明體" w:hAnsi="Arial" w:cs="Arial"/>
          <w:color w:val="000000"/>
          <w:spacing w:val="12"/>
          <w:kern w:val="0"/>
          <w:szCs w:val="24"/>
        </w:rPr>
        <w:t>  (2)</w:t>
      </w:r>
      <w:r w:rsidRPr="00F95F98">
        <w:rPr>
          <w:rFonts w:ascii="Arial" w:eastAsia="新細明體" w:hAnsi="Arial" w:cs="Arial"/>
          <w:color w:val="000000"/>
          <w:spacing w:val="12"/>
          <w:kern w:val="0"/>
          <w:szCs w:val="24"/>
        </w:rPr>
        <w:t>少量：【</w:t>
      </w:r>
      <w:r w:rsidRPr="00F95F98">
        <w:rPr>
          <w:rFonts w:ascii="Arial" w:eastAsia="新細明體" w:hAnsi="Arial" w:cs="Arial"/>
          <w:color w:val="000000"/>
          <w:spacing w:val="12"/>
          <w:kern w:val="0"/>
          <w:szCs w:val="24"/>
        </w:rPr>
        <w:t>100cc</w:t>
      </w:r>
      <w:r w:rsidRPr="00F95F98">
        <w:rPr>
          <w:rFonts w:ascii="Arial" w:eastAsia="新細明體" w:hAnsi="Arial" w:cs="Arial"/>
          <w:color w:val="000000"/>
          <w:spacing w:val="12"/>
          <w:kern w:val="0"/>
          <w:szCs w:val="24"/>
        </w:rPr>
        <w:t>漂白水</w:t>
      </w:r>
      <w:r w:rsidRPr="00F95F98">
        <w:rPr>
          <w:rFonts w:ascii="Arial" w:eastAsia="新細明體" w:hAnsi="Arial" w:cs="Arial"/>
          <w:color w:val="000000"/>
          <w:spacing w:val="12"/>
          <w:kern w:val="0"/>
          <w:szCs w:val="24"/>
        </w:rPr>
        <w:t>+1</w:t>
      </w:r>
      <w:r w:rsidRPr="00F95F98">
        <w:rPr>
          <w:rFonts w:ascii="Arial" w:eastAsia="新細明體" w:hAnsi="Arial" w:cs="Arial"/>
          <w:color w:val="000000"/>
          <w:spacing w:val="12"/>
          <w:kern w:val="0"/>
          <w:szCs w:val="24"/>
        </w:rPr>
        <w:t>公升清水中】</w:t>
      </w:r>
    </w:p>
    <w:p w:rsidR="00F95F98" w:rsidRPr="00F95F98" w:rsidRDefault="00F95F98" w:rsidP="00F95F98">
      <w:pPr>
        <w:widowControl/>
        <w:shd w:val="clear" w:color="auto" w:fill="FFFFFF"/>
        <w:jc w:val="right"/>
        <w:rPr>
          <w:rFonts w:ascii="Arial" w:eastAsia="新細明體" w:hAnsi="Arial" w:cs="Arial"/>
          <w:color w:val="036100"/>
          <w:kern w:val="0"/>
          <w:sz w:val="22"/>
        </w:rPr>
      </w:pPr>
      <w:r w:rsidRPr="00F95F98">
        <w:rPr>
          <w:rFonts w:ascii="Arial" w:eastAsia="新細明體" w:hAnsi="Arial" w:cs="Arial"/>
          <w:color w:val="036100"/>
          <w:kern w:val="0"/>
          <w:sz w:val="22"/>
        </w:rPr>
        <w:t>最後更新日期</w:t>
      </w:r>
      <w:r w:rsidRPr="00F95F98">
        <w:rPr>
          <w:rFonts w:ascii="Arial" w:eastAsia="新細明體" w:hAnsi="Arial" w:cs="Arial"/>
          <w:color w:val="036100"/>
          <w:kern w:val="0"/>
          <w:sz w:val="22"/>
        </w:rPr>
        <w:t xml:space="preserve"> 2019/5/7</w:t>
      </w:r>
    </w:p>
    <w:p w:rsidR="00F95F98" w:rsidRDefault="00F95F98">
      <w:bookmarkStart w:id="0" w:name="_GoBack"/>
      <w:bookmarkEnd w:id="0"/>
    </w:p>
    <w:p w:rsidR="00F95F98" w:rsidRDefault="00F95F98"/>
    <w:p w:rsidR="00F95F98" w:rsidRDefault="00F95F98"/>
    <w:p w:rsidR="00F95F98" w:rsidRDefault="00F95F98"/>
    <w:p w:rsidR="00F95F98" w:rsidRDefault="00F95F98"/>
    <w:p w:rsidR="00F95F98" w:rsidRDefault="00F95F98"/>
    <w:p w:rsidR="00F95F98" w:rsidRDefault="00F95F98"/>
    <w:p w:rsidR="00F95F98" w:rsidRDefault="00F95F98"/>
    <w:p w:rsidR="00F95F98" w:rsidRDefault="00F95F98"/>
    <w:p w:rsidR="00F95F98" w:rsidRDefault="00F95F98"/>
    <w:p w:rsidR="00F95F98" w:rsidRDefault="00F95F98"/>
    <w:p w:rsidR="00F95F98" w:rsidRDefault="00F95F98">
      <w:pPr>
        <w:rPr>
          <w:rFonts w:hint="eastAsia"/>
        </w:rPr>
      </w:pPr>
    </w:p>
    <w:sectPr w:rsidR="00F95F98" w:rsidSect="00ED092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B1CB6"/>
    <w:multiLevelType w:val="multilevel"/>
    <w:tmpl w:val="622E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7C08F8"/>
    <w:multiLevelType w:val="multilevel"/>
    <w:tmpl w:val="944C8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41"/>
    <w:rsid w:val="004F2605"/>
    <w:rsid w:val="0064789F"/>
    <w:rsid w:val="0086059F"/>
    <w:rsid w:val="00B74D41"/>
    <w:rsid w:val="00ED0922"/>
    <w:rsid w:val="00F95F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9D25A"/>
  <w15:chartTrackingRefBased/>
  <w15:docId w15:val="{981654B9-6B5A-4AA5-B37B-CDA72B2E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122">
      <w:bodyDiv w:val="1"/>
      <w:marLeft w:val="0"/>
      <w:marRight w:val="0"/>
      <w:marTop w:val="0"/>
      <w:marBottom w:val="0"/>
      <w:divBdr>
        <w:top w:val="none" w:sz="0" w:space="0" w:color="auto"/>
        <w:left w:val="none" w:sz="0" w:space="0" w:color="auto"/>
        <w:bottom w:val="none" w:sz="0" w:space="0" w:color="auto"/>
        <w:right w:val="none" w:sz="0" w:space="0" w:color="auto"/>
      </w:divBdr>
      <w:divsChild>
        <w:div w:id="1932884606">
          <w:marLeft w:val="0"/>
          <w:marRight w:val="0"/>
          <w:marTop w:val="0"/>
          <w:marBottom w:val="150"/>
          <w:divBdr>
            <w:top w:val="single" w:sz="6" w:space="0" w:color="DDDDDD"/>
            <w:left w:val="single" w:sz="6" w:space="0" w:color="DDDDDD"/>
            <w:bottom w:val="single" w:sz="6" w:space="0" w:color="DDDDDD"/>
            <w:right w:val="single" w:sz="6" w:space="0" w:color="DDDDDD"/>
          </w:divBdr>
          <w:divsChild>
            <w:div w:id="1904943559">
              <w:marLeft w:val="0"/>
              <w:marRight w:val="0"/>
              <w:marTop w:val="0"/>
              <w:marBottom w:val="0"/>
              <w:divBdr>
                <w:top w:val="none" w:sz="0" w:space="11" w:color="DDDDDD"/>
                <w:left w:val="none" w:sz="0" w:space="15" w:color="DDDDDD"/>
                <w:bottom w:val="none" w:sz="0" w:space="0" w:color="auto"/>
                <w:right w:val="none" w:sz="0" w:space="15" w:color="DDDDDD"/>
              </w:divBdr>
            </w:div>
            <w:div w:id="41248505">
              <w:marLeft w:val="0"/>
              <w:marRight w:val="0"/>
              <w:marTop w:val="0"/>
              <w:marBottom w:val="0"/>
              <w:divBdr>
                <w:top w:val="none" w:sz="0" w:space="0" w:color="auto"/>
                <w:left w:val="none" w:sz="0" w:space="0" w:color="auto"/>
                <w:bottom w:val="none" w:sz="0" w:space="0" w:color="auto"/>
                <w:right w:val="none" w:sz="0" w:space="0" w:color="auto"/>
              </w:divBdr>
              <w:divsChild>
                <w:div w:id="157662731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96602321">
          <w:marLeft w:val="0"/>
          <w:marRight w:val="0"/>
          <w:marTop w:val="75"/>
          <w:marBottom w:val="150"/>
          <w:divBdr>
            <w:top w:val="single" w:sz="6" w:space="0" w:color="DDDDDD"/>
            <w:left w:val="single" w:sz="6" w:space="0" w:color="DDDDDD"/>
            <w:bottom w:val="single" w:sz="6" w:space="0" w:color="DDDDDD"/>
            <w:right w:val="single" w:sz="6" w:space="0" w:color="DDDDDD"/>
          </w:divBdr>
          <w:divsChild>
            <w:div w:id="416904846">
              <w:marLeft w:val="0"/>
              <w:marRight w:val="0"/>
              <w:marTop w:val="0"/>
              <w:marBottom w:val="0"/>
              <w:divBdr>
                <w:top w:val="none" w:sz="0" w:space="11" w:color="DDDDDD"/>
                <w:left w:val="none" w:sz="0" w:space="15" w:color="DDDDDD"/>
                <w:bottom w:val="none" w:sz="0" w:space="0" w:color="auto"/>
                <w:right w:val="none" w:sz="0" w:space="15" w:color="DDDDDD"/>
              </w:divBdr>
            </w:div>
            <w:div w:id="901333781">
              <w:marLeft w:val="0"/>
              <w:marRight w:val="0"/>
              <w:marTop w:val="0"/>
              <w:marBottom w:val="0"/>
              <w:divBdr>
                <w:top w:val="none" w:sz="0" w:space="0" w:color="auto"/>
                <w:left w:val="none" w:sz="0" w:space="0" w:color="auto"/>
                <w:bottom w:val="none" w:sz="0" w:space="0" w:color="auto"/>
                <w:right w:val="none" w:sz="0" w:space="0" w:color="auto"/>
              </w:divBdr>
              <w:divsChild>
                <w:div w:id="152420318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936358340">
          <w:marLeft w:val="0"/>
          <w:marRight w:val="0"/>
          <w:marTop w:val="75"/>
          <w:marBottom w:val="150"/>
          <w:divBdr>
            <w:top w:val="single" w:sz="6" w:space="0" w:color="DDDDDD"/>
            <w:left w:val="single" w:sz="6" w:space="0" w:color="DDDDDD"/>
            <w:bottom w:val="single" w:sz="6" w:space="0" w:color="DDDDDD"/>
            <w:right w:val="single" w:sz="6" w:space="0" w:color="DDDDDD"/>
          </w:divBdr>
          <w:divsChild>
            <w:div w:id="685667953">
              <w:marLeft w:val="0"/>
              <w:marRight w:val="0"/>
              <w:marTop w:val="0"/>
              <w:marBottom w:val="0"/>
              <w:divBdr>
                <w:top w:val="none" w:sz="0" w:space="11" w:color="DDDDDD"/>
                <w:left w:val="none" w:sz="0" w:space="15" w:color="DDDDDD"/>
                <w:bottom w:val="none" w:sz="0" w:space="0" w:color="auto"/>
                <w:right w:val="none" w:sz="0" w:space="15" w:color="DDDDDD"/>
              </w:divBdr>
            </w:div>
            <w:div w:id="1675453190">
              <w:marLeft w:val="0"/>
              <w:marRight w:val="0"/>
              <w:marTop w:val="0"/>
              <w:marBottom w:val="0"/>
              <w:divBdr>
                <w:top w:val="none" w:sz="0" w:space="0" w:color="auto"/>
                <w:left w:val="none" w:sz="0" w:space="0" w:color="auto"/>
                <w:bottom w:val="none" w:sz="0" w:space="0" w:color="auto"/>
                <w:right w:val="none" w:sz="0" w:space="0" w:color="auto"/>
              </w:divBdr>
              <w:divsChild>
                <w:div w:id="592786221">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2054379252">
          <w:marLeft w:val="0"/>
          <w:marRight w:val="0"/>
          <w:marTop w:val="75"/>
          <w:marBottom w:val="150"/>
          <w:divBdr>
            <w:top w:val="single" w:sz="6" w:space="0" w:color="DDDDDD"/>
            <w:left w:val="single" w:sz="6" w:space="0" w:color="DDDDDD"/>
            <w:bottom w:val="single" w:sz="6" w:space="0" w:color="DDDDDD"/>
            <w:right w:val="single" w:sz="6" w:space="0" w:color="DDDDDD"/>
          </w:divBdr>
          <w:divsChild>
            <w:div w:id="1879392005">
              <w:marLeft w:val="0"/>
              <w:marRight w:val="0"/>
              <w:marTop w:val="0"/>
              <w:marBottom w:val="0"/>
              <w:divBdr>
                <w:top w:val="none" w:sz="0" w:space="11" w:color="DDDDDD"/>
                <w:left w:val="none" w:sz="0" w:space="15" w:color="DDDDDD"/>
                <w:bottom w:val="none" w:sz="0" w:space="0" w:color="auto"/>
                <w:right w:val="none" w:sz="0" w:space="15" w:color="DDDDDD"/>
              </w:divBdr>
            </w:div>
            <w:div w:id="1950355000">
              <w:marLeft w:val="0"/>
              <w:marRight w:val="0"/>
              <w:marTop w:val="0"/>
              <w:marBottom w:val="0"/>
              <w:divBdr>
                <w:top w:val="none" w:sz="0" w:space="0" w:color="auto"/>
                <w:left w:val="none" w:sz="0" w:space="0" w:color="auto"/>
                <w:bottom w:val="none" w:sz="0" w:space="0" w:color="auto"/>
                <w:right w:val="none" w:sz="0" w:space="0" w:color="auto"/>
              </w:divBdr>
              <w:divsChild>
                <w:div w:id="130793467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30556611">
          <w:marLeft w:val="0"/>
          <w:marRight w:val="0"/>
          <w:marTop w:val="75"/>
          <w:marBottom w:val="150"/>
          <w:divBdr>
            <w:top w:val="single" w:sz="6" w:space="0" w:color="DDDDDD"/>
            <w:left w:val="single" w:sz="6" w:space="0" w:color="DDDDDD"/>
            <w:bottom w:val="single" w:sz="6" w:space="0" w:color="DDDDDD"/>
            <w:right w:val="single" w:sz="6" w:space="0" w:color="DDDDDD"/>
          </w:divBdr>
          <w:divsChild>
            <w:div w:id="1326206499">
              <w:marLeft w:val="0"/>
              <w:marRight w:val="0"/>
              <w:marTop w:val="0"/>
              <w:marBottom w:val="0"/>
              <w:divBdr>
                <w:top w:val="none" w:sz="0" w:space="11" w:color="DDDDDD"/>
                <w:left w:val="none" w:sz="0" w:space="15" w:color="DDDDDD"/>
                <w:bottom w:val="none" w:sz="0" w:space="0" w:color="auto"/>
                <w:right w:val="none" w:sz="0" w:space="15" w:color="DDDDDD"/>
              </w:divBdr>
            </w:div>
            <w:div w:id="75520383">
              <w:marLeft w:val="0"/>
              <w:marRight w:val="0"/>
              <w:marTop w:val="0"/>
              <w:marBottom w:val="0"/>
              <w:divBdr>
                <w:top w:val="none" w:sz="0" w:space="0" w:color="auto"/>
                <w:left w:val="none" w:sz="0" w:space="0" w:color="auto"/>
                <w:bottom w:val="none" w:sz="0" w:space="0" w:color="auto"/>
                <w:right w:val="none" w:sz="0" w:space="0" w:color="auto"/>
              </w:divBdr>
              <w:divsChild>
                <w:div w:id="587661902">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2142453108">
          <w:marLeft w:val="0"/>
          <w:marRight w:val="0"/>
          <w:marTop w:val="75"/>
          <w:marBottom w:val="150"/>
          <w:divBdr>
            <w:top w:val="single" w:sz="6" w:space="0" w:color="DDDDDD"/>
            <w:left w:val="single" w:sz="6" w:space="0" w:color="DDDDDD"/>
            <w:bottom w:val="single" w:sz="6" w:space="0" w:color="DDDDDD"/>
            <w:right w:val="single" w:sz="6" w:space="0" w:color="DDDDDD"/>
          </w:divBdr>
          <w:divsChild>
            <w:div w:id="1220478361">
              <w:marLeft w:val="0"/>
              <w:marRight w:val="0"/>
              <w:marTop w:val="0"/>
              <w:marBottom w:val="0"/>
              <w:divBdr>
                <w:top w:val="none" w:sz="0" w:space="11" w:color="DDDDDD"/>
                <w:left w:val="none" w:sz="0" w:space="15" w:color="DDDDDD"/>
                <w:bottom w:val="none" w:sz="0" w:space="0" w:color="auto"/>
                <w:right w:val="none" w:sz="0" w:space="15" w:color="DDDDDD"/>
              </w:divBdr>
            </w:div>
            <w:div w:id="304507267">
              <w:marLeft w:val="0"/>
              <w:marRight w:val="0"/>
              <w:marTop w:val="0"/>
              <w:marBottom w:val="0"/>
              <w:divBdr>
                <w:top w:val="none" w:sz="0" w:space="0" w:color="auto"/>
                <w:left w:val="none" w:sz="0" w:space="0" w:color="auto"/>
                <w:bottom w:val="none" w:sz="0" w:space="0" w:color="auto"/>
                <w:right w:val="none" w:sz="0" w:space="0" w:color="auto"/>
              </w:divBdr>
              <w:divsChild>
                <w:div w:id="103673536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2045207840">
          <w:marLeft w:val="0"/>
          <w:marRight w:val="0"/>
          <w:marTop w:val="75"/>
          <w:marBottom w:val="150"/>
          <w:divBdr>
            <w:top w:val="single" w:sz="6" w:space="0" w:color="DDDDDD"/>
            <w:left w:val="single" w:sz="6" w:space="0" w:color="DDDDDD"/>
            <w:bottom w:val="single" w:sz="6" w:space="0" w:color="DDDDDD"/>
            <w:right w:val="single" w:sz="6" w:space="0" w:color="DDDDDD"/>
          </w:divBdr>
          <w:divsChild>
            <w:div w:id="405153708">
              <w:marLeft w:val="0"/>
              <w:marRight w:val="0"/>
              <w:marTop w:val="0"/>
              <w:marBottom w:val="0"/>
              <w:divBdr>
                <w:top w:val="none" w:sz="0" w:space="11" w:color="DDDDDD"/>
                <w:left w:val="none" w:sz="0" w:space="15" w:color="DDDDDD"/>
                <w:bottom w:val="none" w:sz="0" w:space="0" w:color="auto"/>
                <w:right w:val="none" w:sz="0" w:space="15" w:color="DDDDDD"/>
              </w:divBdr>
            </w:div>
            <w:div w:id="101190660">
              <w:marLeft w:val="0"/>
              <w:marRight w:val="0"/>
              <w:marTop w:val="0"/>
              <w:marBottom w:val="0"/>
              <w:divBdr>
                <w:top w:val="none" w:sz="0" w:space="0" w:color="auto"/>
                <w:left w:val="none" w:sz="0" w:space="0" w:color="auto"/>
                <w:bottom w:val="none" w:sz="0" w:space="0" w:color="auto"/>
                <w:right w:val="none" w:sz="0" w:space="0" w:color="auto"/>
              </w:divBdr>
              <w:divsChild>
                <w:div w:id="191577953">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221795071">
          <w:marLeft w:val="0"/>
          <w:marRight w:val="0"/>
          <w:marTop w:val="75"/>
          <w:marBottom w:val="150"/>
          <w:divBdr>
            <w:top w:val="single" w:sz="6" w:space="0" w:color="DDDDDD"/>
            <w:left w:val="single" w:sz="6" w:space="0" w:color="DDDDDD"/>
            <w:bottom w:val="single" w:sz="6" w:space="0" w:color="DDDDDD"/>
            <w:right w:val="single" w:sz="6" w:space="0" w:color="DDDDDD"/>
          </w:divBdr>
          <w:divsChild>
            <w:div w:id="1559324310">
              <w:marLeft w:val="0"/>
              <w:marRight w:val="0"/>
              <w:marTop w:val="0"/>
              <w:marBottom w:val="0"/>
              <w:divBdr>
                <w:top w:val="none" w:sz="0" w:space="11" w:color="DDDDDD"/>
                <w:left w:val="none" w:sz="0" w:space="15" w:color="DDDDDD"/>
                <w:bottom w:val="none" w:sz="0" w:space="0" w:color="auto"/>
                <w:right w:val="none" w:sz="0" w:space="15" w:color="DDDDDD"/>
              </w:divBdr>
            </w:div>
            <w:div w:id="700204058">
              <w:marLeft w:val="0"/>
              <w:marRight w:val="0"/>
              <w:marTop w:val="0"/>
              <w:marBottom w:val="0"/>
              <w:divBdr>
                <w:top w:val="none" w:sz="0" w:space="0" w:color="auto"/>
                <w:left w:val="none" w:sz="0" w:space="0" w:color="auto"/>
                <w:bottom w:val="none" w:sz="0" w:space="0" w:color="auto"/>
                <w:right w:val="none" w:sz="0" w:space="0" w:color="auto"/>
              </w:divBdr>
              <w:divsChild>
                <w:div w:id="106746254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626550491">
          <w:marLeft w:val="0"/>
          <w:marRight w:val="0"/>
          <w:marTop w:val="75"/>
          <w:marBottom w:val="150"/>
          <w:divBdr>
            <w:top w:val="single" w:sz="6" w:space="0" w:color="DDDDDD"/>
            <w:left w:val="single" w:sz="6" w:space="0" w:color="DDDDDD"/>
            <w:bottom w:val="single" w:sz="6" w:space="0" w:color="DDDDDD"/>
            <w:right w:val="single" w:sz="6" w:space="0" w:color="DDDDDD"/>
          </w:divBdr>
          <w:divsChild>
            <w:div w:id="537427084">
              <w:marLeft w:val="0"/>
              <w:marRight w:val="0"/>
              <w:marTop w:val="0"/>
              <w:marBottom w:val="0"/>
              <w:divBdr>
                <w:top w:val="none" w:sz="0" w:space="11" w:color="DDDDDD"/>
                <w:left w:val="none" w:sz="0" w:space="15" w:color="DDDDDD"/>
                <w:bottom w:val="none" w:sz="0" w:space="0" w:color="auto"/>
                <w:right w:val="none" w:sz="0" w:space="15" w:color="DDDDDD"/>
              </w:divBdr>
            </w:div>
            <w:div w:id="1816993972">
              <w:marLeft w:val="0"/>
              <w:marRight w:val="0"/>
              <w:marTop w:val="0"/>
              <w:marBottom w:val="0"/>
              <w:divBdr>
                <w:top w:val="none" w:sz="0" w:space="0" w:color="auto"/>
                <w:left w:val="none" w:sz="0" w:space="0" w:color="auto"/>
                <w:bottom w:val="none" w:sz="0" w:space="0" w:color="auto"/>
                <w:right w:val="none" w:sz="0" w:space="0" w:color="auto"/>
              </w:divBdr>
              <w:divsChild>
                <w:div w:id="1057783192">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442</Words>
  <Characters>2521</Characters>
  <Application>Microsoft Office Word</Application>
  <DocSecurity>0</DocSecurity>
  <Lines>21</Lines>
  <Paragraphs>5</Paragraphs>
  <ScaleCrop>false</ScaleCrop>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2021-09-30T08:13:00Z</dcterms:created>
  <dcterms:modified xsi:type="dcterms:W3CDTF">2021-09-30T08:13:00Z</dcterms:modified>
</cp:coreProperties>
</file>